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06" w:rightChars="98"/>
        <w:rPr>
          <w:rFonts w:hint="eastAsia" w:ascii="黑体" w:hAnsi="宋体" w:eastAsia="黑体"/>
          <w:b/>
          <w:sz w:val="28"/>
          <w:lang w:eastAsia="zh-CN"/>
        </w:rPr>
      </w:pPr>
      <w:r>
        <w:rPr>
          <w:rFonts w:hint="eastAsia" w:ascii="黑体" w:hAnsi="宋体" w:eastAsia="黑体"/>
          <w:b/>
          <w:sz w:val="28"/>
          <w:lang w:eastAsia="zh-CN"/>
        </w:rPr>
        <w:t>线上学习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lang w:eastAsia="zh-CN"/>
        </w:rPr>
        <w:t>数据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375"/>
        <w:gridCol w:w="225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数据项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val="en-US" w:eastAsia="zh-CN"/>
              </w:rPr>
              <w:t>(      )学期</w:t>
            </w: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val="en-US" w:eastAsia="zh-CN"/>
              </w:rPr>
              <w:t>(      )学期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授课视频</w:t>
            </w: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总数量（个）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总时长（分钟）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非视频资源</w:t>
            </w: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数量（个）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课程公告</w:t>
            </w: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数量（次）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测验与作业</w:t>
            </w: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总次数（次）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习题总数（道）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参与人次（人）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互动交流情况</w:t>
            </w: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发帖总数（贴）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教师发帖数（贴）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参与互动人数（人）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考核（试）</w:t>
            </w: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次数（次）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试题总数（题）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3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  <w:t>参与人数（人）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206" w:rightChars="98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WZ7040</dc:creator>
  <cp:lastModifiedBy>顾颖杰</cp:lastModifiedBy>
  <dcterms:modified xsi:type="dcterms:W3CDTF">2019-11-01T10:13:25Z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