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99" w:rsidRPr="0054478E" w:rsidRDefault="00DD67B8" w:rsidP="0054478E">
      <w:pPr>
        <w:spacing w:line="360" w:lineRule="auto"/>
        <w:jc w:val="center"/>
        <w:rPr>
          <w:rFonts w:asciiTheme="majorEastAsia" w:eastAsiaTheme="majorEastAsia" w:hAnsiTheme="majorEastAsia" w:cs="宋体"/>
          <w:color w:val="040404"/>
          <w:kern w:val="0"/>
          <w:sz w:val="28"/>
          <w:szCs w:val="21"/>
          <w:bdr w:val="none" w:sz="0" w:space="0" w:color="auto" w:frame="1"/>
        </w:rPr>
      </w:pPr>
      <w:bookmarkStart w:id="0" w:name="_GoBack"/>
      <w:bookmarkEnd w:id="0"/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传媒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与国际文化</w:t>
      </w: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学院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本科</w:t>
      </w:r>
      <w:r w:rsidR="00733FE5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教学</w:t>
      </w: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督导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工作</w:t>
      </w:r>
      <w:r w:rsidR="00D56B79">
        <w:rPr>
          <w:rFonts w:asciiTheme="majorEastAsia" w:eastAsiaTheme="majorEastAsia" w:hAnsiTheme="majorEastAsia" w:cs="宋体" w:hint="eastAsia"/>
          <w:color w:val="040404"/>
          <w:kern w:val="0"/>
          <w:sz w:val="28"/>
          <w:szCs w:val="21"/>
          <w:bdr w:val="none" w:sz="0" w:space="0" w:color="auto" w:frame="1"/>
        </w:rPr>
        <w:t>实施细则</w:t>
      </w:r>
    </w:p>
    <w:p w:rsidR="00DD67B8" w:rsidRPr="00DD67B8" w:rsidRDefault="00DD67B8" w:rsidP="0054478E">
      <w:pPr>
        <w:widowControl/>
        <w:shd w:val="clear" w:color="auto" w:fill="FFFFFF"/>
        <w:spacing w:line="360" w:lineRule="auto"/>
        <w:ind w:firstLine="602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DD67B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为加强对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我院</w:t>
      </w:r>
      <w:r w:rsidRPr="00DD67B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本科教学工作的督查和指导，进一步提高本科教学质量，</w:t>
      </w:r>
      <w:r w:rsidR="00BC0663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根据</w:t>
      </w:r>
      <w:r w:rsidR="0050277B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学校</w:t>
      </w:r>
      <w:r w:rsidR="00BC0663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对</w:t>
      </w:r>
      <w:r w:rsidR="00357E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本科</w:t>
      </w:r>
      <w:r w:rsidR="00BC0663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教学督导</w:t>
      </w:r>
      <w:r w:rsidR="00BD1551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的</w:t>
      </w:r>
      <w:r w:rsidR="00BC0663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相关要求</w:t>
      </w:r>
      <w:r w:rsidR="00D56B79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，结合我院实际情况，</w:t>
      </w:r>
      <w:r w:rsidRPr="00DD67B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特制定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传媒与国际文化学院</w:t>
      </w:r>
      <w:r w:rsidR="00733FE5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本科</w:t>
      </w:r>
      <w:r w:rsidRPr="00DD67B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教学督导</w:t>
      </w:r>
      <w:r w:rsidR="00AB0F9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工作</w:t>
      </w:r>
      <w:r w:rsidR="00D56B79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实施细则</w:t>
      </w:r>
      <w:r w:rsidRPr="00DD67B8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0C6C36" w:rsidRPr="0054478E" w:rsidRDefault="00733FE5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学院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本科</w:t>
      </w:r>
      <w:r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教学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督导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的主要</w:t>
      </w:r>
      <w:r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工作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职责是负责对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学院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教风、学风、本科教学资源使用、教学质量、教学管理、教学秩序进行督查、指导和评估</w:t>
      </w:r>
      <w:r w:rsidR="000C6C36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；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了解并分析</w:t>
      </w:r>
      <w:r w:rsidR="00AF5BB1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学院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师生对本科教学的意见和建议，讨论并提出对教师教学工作的奖惩意见；落实院务会批准后的相应工作</w:t>
      </w:r>
      <w:r w:rsidR="000C6C36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等</w:t>
      </w:r>
      <w:r w:rsidR="00DD67B8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0C6C36" w:rsidRPr="0054478E" w:rsidRDefault="00AF5BB1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督导每长学期听课应不少于8学时。</w:t>
      </w:r>
    </w:p>
    <w:p w:rsidR="000C6C36" w:rsidRPr="0054478E" w:rsidRDefault="000C6C36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听课范围为本学院开设的全日制普通本科课程</w:t>
      </w:r>
      <w:r w:rsidR="00B66890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，尤其是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青年教师</w:t>
      </w:r>
      <w:r w:rsidR="00B66890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开设的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课程</w:t>
      </w:r>
      <w:r w:rsidR="00BD4A6C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  <w:r w:rsidR="00B83D9A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要求</w:t>
      </w:r>
      <w:r w:rsidR="00B66890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必须对学院新开课程进行听课评课，对</w:t>
      </w:r>
      <w:r w:rsidR="00B83D9A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新开</w:t>
      </w:r>
      <w:r w:rsidR="00B66890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课程意识形态相关内容（含教材）、课程内容进行把关。</w:t>
      </w:r>
    </w:p>
    <w:p w:rsidR="00AF5BB1" w:rsidRPr="0054478E" w:rsidRDefault="00AF5BB1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听课方式以随机、随堂听课为主，也可组织针对性听课。听课过程中督导原则上只听讲、观察，不发言；听课后应与授课教师和上课学生进行交流，并填写《浙江大学</w:t>
      </w:r>
      <w:r w:rsidR="000C6C36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本科</w:t>
      </w: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听课记录表》（详见附件），对该课程的教学内容、方法、手段以及教学效果等进行评价。《听课记录表》由学院教学科负责收集、整理和归档。</w:t>
      </w:r>
    </w:p>
    <w:p w:rsidR="000C6C36" w:rsidRPr="0054478E" w:rsidRDefault="003B382C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学院督导应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积极配合本科生院督导组的各项工作。</w:t>
      </w:r>
    </w:p>
    <w:p w:rsidR="00B967D3" w:rsidRPr="0054478E" w:rsidRDefault="0054478E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要求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对学院本科生毕业论文</w:t>
      </w: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工作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进行监督和审查。</w:t>
      </w:r>
    </w:p>
    <w:p w:rsidR="00B967D3" w:rsidRPr="0054478E" w:rsidRDefault="0054478E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要求</w:t>
      </w:r>
      <w:r w:rsidR="00B967D3"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对学院本科课程考核情况进行监督和审查。</w:t>
      </w:r>
    </w:p>
    <w:p w:rsidR="00B967D3" w:rsidRPr="0054478E" w:rsidRDefault="00B967D3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承担</w:t>
      </w:r>
      <w:r w:rsidR="00026BA2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学校</w:t>
      </w: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考试周的巡考工作。</w:t>
      </w:r>
    </w:p>
    <w:p w:rsidR="00AF5BB1" w:rsidRPr="0054478E" w:rsidRDefault="0054478E" w:rsidP="0054478E">
      <w:pPr>
        <w:pStyle w:val="a4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 w:hint="eastAsia"/>
          <w:color w:val="040404"/>
          <w:kern w:val="0"/>
          <w:sz w:val="24"/>
          <w:szCs w:val="24"/>
          <w:bdr w:val="none" w:sz="0" w:space="0" w:color="auto" w:frame="1"/>
        </w:rPr>
        <w:t>学院督导酬金发放以1000元/月为标准。</w:t>
      </w:r>
    </w:p>
    <w:p w:rsidR="00AF5BB1" w:rsidRPr="0054478E" w:rsidRDefault="00AF5BB1" w:rsidP="0054478E">
      <w:pPr>
        <w:widowControl/>
        <w:spacing w:line="360" w:lineRule="auto"/>
        <w:jc w:val="left"/>
        <w:rPr>
          <w:rFonts w:asciiTheme="majorEastAsia" w:eastAsiaTheme="majorEastAsia" w:hAnsiTheme="majorEastAsia" w:cs="宋体"/>
          <w:color w:val="040404"/>
          <w:kern w:val="0"/>
          <w:szCs w:val="21"/>
          <w:bdr w:val="none" w:sz="0" w:space="0" w:color="auto" w:frame="1"/>
        </w:rPr>
      </w:pPr>
      <w:r w:rsidRPr="0054478E">
        <w:rPr>
          <w:rFonts w:asciiTheme="majorEastAsia" w:eastAsiaTheme="majorEastAsia" w:hAnsiTheme="majorEastAsia" w:cs="宋体"/>
          <w:color w:val="040404"/>
          <w:kern w:val="0"/>
          <w:szCs w:val="21"/>
          <w:bdr w:val="none" w:sz="0" w:space="0" w:color="auto" w:frame="1"/>
        </w:rPr>
        <w:br w:type="page"/>
      </w:r>
    </w:p>
    <w:p w:rsidR="00AF5BB1" w:rsidRPr="00EC1F38" w:rsidRDefault="00AF5BB1" w:rsidP="00AF5BB1">
      <w:pPr>
        <w:widowControl/>
        <w:jc w:val="center"/>
        <w:rPr>
          <w:b/>
          <w:bCs/>
          <w:color w:val="000000"/>
          <w:kern w:val="0"/>
          <w:szCs w:val="21"/>
        </w:rPr>
      </w:pPr>
      <w:r w:rsidRPr="00EC1F38"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浙江大学本科课程听课记录表</w:t>
      </w:r>
    </w:p>
    <w:tbl>
      <w:tblPr>
        <w:tblW w:w="8450" w:type="dxa"/>
        <w:jc w:val="center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1267"/>
        <w:gridCol w:w="423"/>
        <w:gridCol w:w="1966"/>
        <w:gridCol w:w="1620"/>
        <w:gridCol w:w="2330"/>
      </w:tblGrid>
      <w:tr w:rsidR="00AF5BB1" w:rsidRPr="00EC1F38" w:rsidTr="00AA7C66">
        <w:trPr>
          <w:cantSplit/>
          <w:trHeight w:val="625"/>
          <w:jc w:val="center"/>
        </w:trPr>
        <w:tc>
          <w:tcPr>
            <w:tcW w:w="2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63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625"/>
          <w:jc w:val="center"/>
        </w:trPr>
        <w:tc>
          <w:tcPr>
            <w:tcW w:w="21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听课时间</w:t>
            </w:r>
          </w:p>
        </w:tc>
        <w:tc>
          <w:tcPr>
            <w:tcW w:w="6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年</w:t>
            </w:r>
            <w:r w:rsidRPr="00EC1F38">
              <w:rPr>
                <w:color w:val="000000"/>
                <w:kern w:val="0"/>
                <w:szCs w:val="21"/>
              </w:rPr>
              <w:t xml:space="preserve">     </w:t>
            </w: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月</w:t>
            </w:r>
            <w:r w:rsidRPr="00EC1F38">
              <w:rPr>
                <w:color w:val="000000"/>
                <w:kern w:val="0"/>
                <w:szCs w:val="21"/>
              </w:rPr>
              <w:t xml:space="preserve">     </w:t>
            </w: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日</w:t>
            </w:r>
            <w:r w:rsidRPr="00EC1F38">
              <w:rPr>
                <w:color w:val="000000"/>
                <w:kern w:val="0"/>
                <w:szCs w:val="21"/>
              </w:rPr>
              <w:t xml:space="preserve">     </w:t>
            </w: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午</w:t>
            </w:r>
            <w:r w:rsidRPr="00EC1F38">
              <w:rPr>
                <w:color w:val="000000"/>
                <w:kern w:val="0"/>
                <w:szCs w:val="21"/>
              </w:rPr>
              <w:t xml:space="preserve">     </w:t>
            </w: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节</w:t>
            </w:r>
          </w:p>
        </w:tc>
      </w:tr>
      <w:tr w:rsidR="00AF5BB1" w:rsidRPr="00EC1F38" w:rsidTr="00AA7C66">
        <w:trPr>
          <w:cantSplit/>
          <w:trHeight w:val="625"/>
          <w:jc w:val="center"/>
        </w:trPr>
        <w:tc>
          <w:tcPr>
            <w:tcW w:w="21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授课教师姓名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教师所在学院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625"/>
          <w:jc w:val="center"/>
        </w:trPr>
        <w:tc>
          <w:tcPr>
            <w:tcW w:w="21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授课对象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授课地点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2271"/>
          <w:jc w:val="center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授课内容摘要</w:t>
            </w:r>
          </w:p>
        </w:tc>
        <w:tc>
          <w:tcPr>
            <w:tcW w:w="760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1002"/>
          <w:jc w:val="center"/>
        </w:trPr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教师授课情况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教学内容的组织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92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采用的教学方法和手段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92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授课特点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770"/>
          <w:jc w:val="center"/>
        </w:trPr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学生听课情况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学生到课情况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92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课堂纪律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91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BB1" w:rsidRPr="00EC1F38" w:rsidRDefault="00AF5BB1" w:rsidP="00AA7C6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课堂气氛</w:t>
            </w:r>
          </w:p>
        </w:tc>
        <w:tc>
          <w:tcPr>
            <w:tcW w:w="59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</w:tc>
      </w:tr>
      <w:tr w:rsidR="00AF5BB1" w:rsidRPr="00EC1F38" w:rsidTr="00AA7C66">
        <w:trPr>
          <w:cantSplit/>
          <w:trHeight w:val="2171"/>
          <w:jc w:val="center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总体评价与</w:t>
            </w:r>
          </w:p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rFonts w:ascii="宋体" w:hAnsi="宋体" w:hint="eastAsia"/>
                <w:color w:val="000000"/>
                <w:kern w:val="0"/>
                <w:szCs w:val="21"/>
              </w:rPr>
              <w:t>建议</w:t>
            </w:r>
          </w:p>
        </w:tc>
        <w:tc>
          <w:tcPr>
            <w:tcW w:w="760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  <w:p w:rsidR="00AF5BB1" w:rsidRPr="00EC1F38" w:rsidRDefault="00AF5BB1" w:rsidP="00AA7C66">
            <w:pPr>
              <w:widowControl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  <w:p w:rsidR="00AF5BB1" w:rsidRPr="00EC1F38" w:rsidRDefault="00AF5BB1" w:rsidP="00AA7C66">
            <w:pPr>
              <w:widowControl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> </w:t>
            </w:r>
          </w:p>
          <w:p w:rsidR="00AF5BB1" w:rsidRPr="00EC1F38" w:rsidRDefault="00AF5BB1" w:rsidP="00AA7C6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EC1F38">
              <w:rPr>
                <w:color w:val="000000"/>
                <w:kern w:val="0"/>
                <w:szCs w:val="21"/>
              </w:rPr>
              <w:t xml:space="preserve">             </w:t>
            </w:r>
          </w:p>
        </w:tc>
      </w:tr>
      <w:tr w:rsidR="00AF5BB1" w:rsidRPr="00EC1F38" w:rsidTr="00AA7C66">
        <w:trPr>
          <w:jc w:val="center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5BB1" w:rsidRPr="00EC1F38" w:rsidRDefault="00AF5BB1" w:rsidP="00AA7C66">
            <w:pPr>
              <w:widowControl/>
              <w:spacing w:line="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C1F38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DD67B8" w:rsidRPr="0054478E" w:rsidRDefault="00AF5BB1" w:rsidP="0054478E">
      <w:pPr>
        <w:widowControl/>
        <w:ind w:firstLine="420"/>
        <w:rPr>
          <w:b/>
          <w:bCs/>
          <w:color w:val="000000"/>
          <w:kern w:val="0"/>
          <w:szCs w:val="21"/>
        </w:rPr>
      </w:pPr>
      <w:r w:rsidRPr="00EC1F38">
        <w:rPr>
          <w:rFonts w:ascii="宋体" w:hAnsi="宋体" w:hint="eastAsia"/>
          <w:color w:val="000000"/>
          <w:kern w:val="0"/>
          <w:szCs w:val="21"/>
        </w:rPr>
        <w:t>听课人单位：</w:t>
      </w:r>
      <w:r w:rsidRPr="00EC1F38">
        <w:rPr>
          <w:color w:val="000000"/>
          <w:kern w:val="0"/>
          <w:szCs w:val="21"/>
        </w:rPr>
        <w:t xml:space="preserve">                                </w:t>
      </w:r>
      <w:r w:rsidRPr="00EC1F38">
        <w:rPr>
          <w:rFonts w:ascii="宋体" w:hAnsi="宋体" w:hint="eastAsia"/>
          <w:color w:val="000000"/>
          <w:kern w:val="0"/>
          <w:szCs w:val="21"/>
        </w:rPr>
        <w:t>听课人签名：</w:t>
      </w:r>
    </w:p>
    <w:sectPr w:rsidR="00DD67B8" w:rsidRPr="00544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A3E"/>
    <w:multiLevelType w:val="hybridMultilevel"/>
    <w:tmpl w:val="C4FC6D12"/>
    <w:lvl w:ilvl="0" w:tplc="8B76BEA2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11FB"/>
    <w:multiLevelType w:val="hybridMultilevel"/>
    <w:tmpl w:val="E81ABBFC"/>
    <w:lvl w:ilvl="0" w:tplc="D7A8DDA0">
      <w:start w:val="1"/>
      <w:numFmt w:val="decimal"/>
      <w:lvlText w:val="%1、"/>
      <w:lvlJc w:val="left"/>
      <w:pPr>
        <w:ind w:left="13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0" w:hanging="420"/>
      </w:pPr>
    </w:lvl>
    <w:lvl w:ilvl="2" w:tplc="0409001B" w:tentative="1">
      <w:start w:val="1"/>
      <w:numFmt w:val="lowerRoman"/>
      <w:lvlText w:val="%3."/>
      <w:lvlJc w:val="right"/>
      <w:pPr>
        <w:ind w:left="1850" w:hanging="420"/>
      </w:pPr>
    </w:lvl>
    <w:lvl w:ilvl="3" w:tplc="0409000F" w:tentative="1">
      <w:start w:val="1"/>
      <w:numFmt w:val="decimal"/>
      <w:lvlText w:val="%4."/>
      <w:lvlJc w:val="left"/>
      <w:pPr>
        <w:ind w:left="2270" w:hanging="420"/>
      </w:pPr>
    </w:lvl>
    <w:lvl w:ilvl="4" w:tplc="04090019" w:tentative="1">
      <w:start w:val="1"/>
      <w:numFmt w:val="lowerLetter"/>
      <w:lvlText w:val="%5)"/>
      <w:lvlJc w:val="left"/>
      <w:pPr>
        <w:ind w:left="2690" w:hanging="420"/>
      </w:pPr>
    </w:lvl>
    <w:lvl w:ilvl="5" w:tplc="0409001B" w:tentative="1">
      <w:start w:val="1"/>
      <w:numFmt w:val="lowerRoman"/>
      <w:lvlText w:val="%6."/>
      <w:lvlJc w:val="right"/>
      <w:pPr>
        <w:ind w:left="3110" w:hanging="420"/>
      </w:pPr>
    </w:lvl>
    <w:lvl w:ilvl="6" w:tplc="0409000F" w:tentative="1">
      <w:start w:val="1"/>
      <w:numFmt w:val="decimal"/>
      <w:lvlText w:val="%7."/>
      <w:lvlJc w:val="left"/>
      <w:pPr>
        <w:ind w:left="3530" w:hanging="420"/>
      </w:pPr>
    </w:lvl>
    <w:lvl w:ilvl="7" w:tplc="04090019" w:tentative="1">
      <w:start w:val="1"/>
      <w:numFmt w:val="lowerLetter"/>
      <w:lvlText w:val="%8)"/>
      <w:lvlJc w:val="left"/>
      <w:pPr>
        <w:ind w:left="3950" w:hanging="420"/>
      </w:pPr>
    </w:lvl>
    <w:lvl w:ilvl="8" w:tplc="0409001B" w:tentative="1">
      <w:start w:val="1"/>
      <w:numFmt w:val="lowerRoman"/>
      <w:lvlText w:val="%9."/>
      <w:lvlJc w:val="right"/>
      <w:pPr>
        <w:ind w:left="437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B8"/>
    <w:rsid w:val="00026BA2"/>
    <w:rsid w:val="000C6C36"/>
    <w:rsid w:val="000E71ED"/>
    <w:rsid w:val="0018487D"/>
    <w:rsid w:val="001D587F"/>
    <w:rsid w:val="00231A52"/>
    <w:rsid w:val="00357E8E"/>
    <w:rsid w:val="003B382C"/>
    <w:rsid w:val="004538F6"/>
    <w:rsid w:val="0050277B"/>
    <w:rsid w:val="0054478E"/>
    <w:rsid w:val="005A0444"/>
    <w:rsid w:val="006A4086"/>
    <w:rsid w:val="0072521D"/>
    <w:rsid w:val="00733FE5"/>
    <w:rsid w:val="00840363"/>
    <w:rsid w:val="008A79BC"/>
    <w:rsid w:val="00AB0F98"/>
    <w:rsid w:val="00AF5BB1"/>
    <w:rsid w:val="00B472EC"/>
    <w:rsid w:val="00B66890"/>
    <w:rsid w:val="00B83D9A"/>
    <w:rsid w:val="00B967D3"/>
    <w:rsid w:val="00BC0663"/>
    <w:rsid w:val="00BD0899"/>
    <w:rsid w:val="00BD1551"/>
    <w:rsid w:val="00BD4A6C"/>
    <w:rsid w:val="00D56B79"/>
    <w:rsid w:val="00DD67B8"/>
    <w:rsid w:val="00DF4157"/>
    <w:rsid w:val="00E90457"/>
    <w:rsid w:val="00F4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67B8"/>
    <w:rPr>
      <w:b/>
      <w:bCs/>
    </w:rPr>
  </w:style>
  <w:style w:type="paragraph" w:styleId="a4">
    <w:name w:val="List Paragraph"/>
    <w:basedOn w:val="a"/>
    <w:uiPriority w:val="34"/>
    <w:qFormat/>
    <w:rsid w:val="00AF5BB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67B8"/>
    <w:rPr>
      <w:b/>
      <w:bCs/>
    </w:rPr>
  </w:style>
  <w:style w:type="paragraph" w:styleId="a4">
    <w:name w:val="List Paragraph"/>
    <w:basedOn w:val="a"/>
    <w:uiPriority w:val="34"/>
    <w:qFormat/>
    <w:rsid w:val="00AF5B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706</Characters>
  <Application>Microsoft Office Word</Application>
  <DocSecurity>0</DocSecurity>
  <Lines>5</Lines>
  <Paragraphs>1</Paragraphs>
  <ScaleCrop>false</ScaleCrop>
  <Company>微软中国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PanYisha</dc:creator>
  <cp:lastModifiedBy>微软用户</cp:lastModifiedBy>
  <cp:revision>2</cp:revision>
  <dcterms:created xsi:type="dcterms:W3CDTF">2018-03-14T05:29:00Z</dcterms:created>
  <dcterms:modified xsi:type="dcterms:W3CDTF">2018-03-14T05:29:00Z</dcterms:modified>
</cp:coreProperties>
</file>