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005" w:rsidRPr="001305A8" w:rsidRDefault="000602DC" w:rsidP="000602DC">
      <w:pPr>
        <w:jc w:val="center"/>
        <w:rPr>
          <w:rFonts w:ascii="微软雅黑" w:eastAsia="微软雅黑" w:hAnsi="微软雅黑"/>
          <w:b/>
          <w:bCs/>
          <w:sz w:val="30"/>
          <w:szCs w:val="30"/>
          <w:shd w:val="clear" w:color="auto" w:fill="FFFFFF"/>
        </w:rPr>
      </w:pPr>
      <w:bookmarkStart w:id="0" w:name="_GoBack"/>
      <w:bookmarkEnd w:id="0"/>
      <w:r w:rsidRPr="001305A8">
        <w:rPr>
          <w:rFonts w:ascii="微软雅黑" w:eastAsia="微软雅黑" w:hAnsi="微软雅黑" w:hint="eastAsia"/>
          <w:b/>
          <w:bCs/>
          <w:sz w:val="30"/>
          <w:szCs w:val="30"/>
          <w:shd w:val="clear" w:color="auto" w:fill="FFFFFF"/>
        </w:rPr>
        <w:t>浙江大学化学系</w:t>
      </w:r>
      <w:r w:rsidR="00816689" w:rsidRPr="001305A8">
        <w:rPr>
          <w:rFonts w:ascii="微软雅黑" w:eastAsia="微软雅黑" w:hAnsi="微软雅黑" w:hint="eastAsia"/>
          <w:b/>
          <w:bCs/>
          <w:sz w:val="30"/>
          <w:szCs w:val="30"/>
          <w:shd w:val="clear" w:color="auto" w:fill="FFFFFF"/>
        </w:rPr>
        <w:t>本科教学督导工作条例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left="555"/>
        <w:jc w:val="center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黑体" w:eastAsia="黑体" w:hAnsi="黑体" w:hint="eastAsia"/>
          <w:sz w:val="29"/>
          <w:szCs w:val="29"/>
        </w:rPr>
        <w:t>第一章</w:t>
      </w:r>
      <w:r w:rsidRPr="001305A8">
        <w:rPr>
          <w:rFonts w:hint="eastAsia"/>
          <w:sz w:val="29"/>
          <w:szCs w:val="29"/>
        </w:rPr>
        <w:t> </w:t>
      </w:r>
      <w:r w:rsidRPr="001305A8">
        <w:rPr>
          <w:rFonts w:ascii="黑体" w:eastAsia="黑体" w:hAnsi="黑体" w:hint="eastAsia"/>
          <w:sz w:val="29"/>
          <w:szCs w:val="29"/>
        </w:rPr>
        <w:t>总则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jc w:val="both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楷体" w:eastAsia="楷体" w:hAnsi="楷体" w:hint="eastAsia"/>
          <w:sz w:val="29"/>
          <w:szCs w:val="29"/>
        </w:rPr>
        <w:t>第一条</w:t>
      </w:r>
      <w:r w:rsidRPr="001305A8">
        <w:rPr>
          <w:rFonts w:hint="eastAsia"/>
          <w:sz w:val="29"/>
          <w:szCs w:val="29"/>
        </w:rPr>
        <w:t> </w:t>
      </w:r>
      <w:r w:rsidRPr="001305A8">
        <w:rPr>
          <w:rFonts w:ascii="仿宋_GB2312" w:eastAsia="仿宋_GB2312" w:hAnsi="微软雅黑" w:hint="eastAsia"/>
          <w:sz w:val="29"/>
          <w:szCs w:val="29"/>
        </w:rPr>
        <w:t>为建立健全</w:t>
      </w:r>
      <w:r w:rsidR="000602DC" w:rsidRPr="001305A8">
        <w:rPr>
          <w:rFonts w:ascii="仿宋_GB2312" w:eastAsia="仿宋_GB2312" w:hAnsi="微软雅黑" w:hint="eastAsia"/>
          <w:sz w:val="29"/>
          <w:szCs w:val="29"/>
        </w:rPr>
        <w:t>化学系</w:t>
      </w:r>
      <w:r w:rsidRPr="001305A8">
        <w:rPr>
          <w:rFonts w:ascii="仿宋_GB2312" w:eastAsia="仿宋_GB2312" w:hAnsi="微软雅黑" w:hint="eastAsia"/>
          <w:sz w:val="29"/>
          <w:szCs w:val="29"/>
        </w:rPr>
        <w:t>教学质量保障体系，发挥教学督导在稳定教学秩序、规范教学活动、培养青年教师、提高教学质量、促进教学改革等方面的重要作用，特制定本条例。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left="555"/>
        <w:jc w:val="center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黑体" w:eastAsia="黑体" w:hAnsi="黑体" w:hint="eastAsia"/>
          <w:sz w:val="29"/>
          <w:szCs w:val="29"/>
        </w:rPr>
        <w:t>第二章</w:t>
      </w:r>
      <w:r w:rsidRPr="001305A8">
        <w:rPr>
          <w:rFonts w:hint="eastAsia"/>
          <w:sz w:val="29"/>
          <w:szCs w:val="29"/>
        </w:rPr>
        <w:t> </w:t>
      </w:r>
      <w:r w:rsidRPr="001305A8">
        <w:rPr>
          <w:rFonts w:ascii="黑体" w:eastAsia="黑体" w:hAnsi="黑体" w:hint="eastAsia"/>
          <w:sz w:val="29"/>
          <w:szCs w:val="29"/>
        </w:rPr>
        <w:t>组织聘任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jc w:val="both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楷体" w:eastAsia="楷体" w:hAnsi="楷体" w:hint="eastAsia"/>
          <w:sz w:val="29"/>
          <w:szCs w:val="29"/>
        </w:rPr>
        <w:t>第二条</w:t>
      </w:r>
      <w:r w:rsidRPr="001305A8">
        <w:rPr>
          <w:rStyle w:val="apple-converted-space"/>
          <w:rFonts w:hint="eastAsia"/>
          <w:sz w:val="29"/>
          <w:szCs w:val="29"/>
        </w:rPr>
        <w:t> </w:t>
      </w:r>
      <w:r w:rsidR="000602DC" w:rsidRPr="001305A8">
        <w:rPr>
          <w:rStyle w:val="apple-converted-space"/>
          <w:rFonts w:hint="eastAsia"/>
          <w:sz w:val="29"/>
          <w:szCs w:val="29"/>
        </w:rPr>
        <w:t>化学系本科教学</w:t>
      </w:r>
      <w:r w:rsidRPr="001305A8">
        <w:rPr>
          <w:rFonts w:ascii="仿宋_GB2312" w:eastAsia="仿宋_GB2312" w:hAnsi="微软雅黑" w:hint="eastAsia"/>
          <w:sz w:val="29"/>
          <w:szCs w:val="29"/>
        </w:rPr>
        <w:t>督导组（以下简称督导组）由具备丰富的本科教学相关工作经验和先进的教育教学理念，熟悉高等教育教学的现状和规律，热心本科教学事业，身体健康可胜任督导工作的我校在编教师组成。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jc w:val="both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楷体" w:eastAsia="楷体" w:hAnsi="楷体" w:hint="eastAsia"/>
          <w:sz w:val="29"/>
          <w:szCs w:val="29"/>
        </w:rPr>
        <w:t>第三条</w:t>
      </w:r>
      <w:r w:rsidRPr="001305A8">
        <w:rPr>
          <w:rStyle w:val="apple-converted-space"/>
          <w:rFonts w:hint="eastAsia"/>
          <w:sz w:val="29"/>
          <w:szCs w:val="29"/>
        </w:rPr>
        <w:t> </w:t>
      </w:r>
      <w:r w:rsidRPr="001305A8">
        <w:rPr>
          <w:rFonts w:ascii="仿宋_GB2312" w:eastAsia="仿宋_GB2312" w:hAnsi="微软雅黑" w:hint="eastAsia"/>
          <w:sz w:val="29"/>
          <w:szCs w:val="29"/>
        </w:rPr>
        <w:t>督导由</w:t>
      </w:r>
      <w:r w:rsidR="000602DC" w:rsidRPr="001305A8">
        <w:rPr>
          <w:rFonts w:ascii="仿宋_GB2312" w:eastAsia="仿宋_GB2312" w:hAnsi="微软雅黑" w:hint="eastAsia"/>
          <w:sz w:val="29"/>
          <w:szCs w:val="29"/>
        </w:rPr>
        <w:t>分管教学工作的主任或课程组组长</w:t>
      </w:r>
      <w:r w:rsidRPr="001305A8">
        <w:rPr>
          <w:rFonts w:ascii="仿宋_GB2312" w:eastAsia="仿宋_GB2312" w:hAnsi="微软雅黑" w:hint="eastAsia"/>
          <w:sz w:val="29"/>
          <w:szCs w:val="29"/>
        </w:rPr>
        <w:t>推荐，</w:t>
      </w:r>
      <w:r w:rsidR="000602DC" w:rsidRPr="001305A8">
        <w:rPr>
          <w:rFonts w:ascii="仿宋_GB2312" w:eastAsia="仿宋_GB2312" w:hAnsi="微软雅黑" w:hint="eastAsia"/>
          <w:sz w:val="29"/>
          <w:szCs w:val="29"/>
        </w:rPr>
        <w:t>化学系教学委员会</w:t>
      </w:r>
      <w:r w:rsidRPr="001305A8">
        <w:rPr>
          <w:rFonts w:ascii="仿宋_GB2312" w:eastAsia="仿宋_GB2312" w:hAnsi="微软雅黑" w:hint="eastAsia"/>
          <w:sz w:val="29"/>
          <w:szCs w:val="29"/>
        </w:rPr>
        <w:t>批准，聘期</w:t>
      </w:r>
      <w:r w:rsidR="000602DC" w:rsidRPr="001305A8">
        <w:rPr>
          <w:rFonts w:ascii="仿宋_GB2312" w:eastAsia="仿宋_GB2312" w:hAnsi="微软雅黑" w:hint="eastAsia"/>
          <w:sz w:val="29"/>
          <w:szCs w:val="29"/>
        </w:rPr>
        <w:t>为</w:t>
      </w:r>
      <w:r w:rsidR="000602DC" w:rsidRPr="001305A8">
        <w:rPr>
          <w:rFonts w:ascii="Times New Roman" w:eastAsia="微软雅黑" w:hAnsi="Times New Roman" w:cs="Times New Roman" w:hint="eastAsia"/>
          <w:sz w:val="29"/>
          <w:szCs w:val="29"/>
        </w:rPr>
        <w:t>2</w:t>
      </w:r>
      <w:r w:rsidRPr="001305A8">
        <w:rPr>
          <w:rFonts w:ascii="仿宋_GB2312" w:eastAsia="仿宋_GB2312" w:hAnsi="微软雅黑" w:hint="eastAsia"/>
          <w:sz w:val="29"/>
          <w:szCs w:val="29"/>
        </w:rPr>
        <w:t>学年，可连聘连任。</w:t>
      </w:r>
      <w:r w:rsidR="000602DC" w:rsidRPr="001305A8">
        <w:rPr>
          <w:rFonts w:ascii="仿宋_GB2312" w:eastAsia="仿宋_GB2312" w:hAnsi="微软雅黑" w:hint="eastAsia"/>
          <w:sz w:val="29"/>
          <w:szCs w:val="29"/>
        </w:rPr>
        <w:t>系里</w:t>
      </w:r>
      <w:r w:rsidRPr="001305A8">
        <w:rPr>
          <w:rFonts w:ascii="仿宋_GB2312" w:eastAsia="仿宋_GB2312" w:hAnsi="微软雅黑" w:hint="eastAsia"/>
          <w:sz w:val="29"/>
          <w:szCs w:val="29"/>
        </w:rPr>
        <w:t>根据督导工作完成情况，统一发放工作</w:t>
      </w:r>
      <w:r w:rsidR="004A30BC" w:rsidRPr="001305A8">
        <w:rPr>
          <w:rFonts w:ascii="仿宋_GB2312" w:eastAsia="仿宋_GB2312" w:hAnsi="微软雅黑" w:hint="eastAsia"/>
          <w:sz w:val="29"/>
          <w:szCs w:val="29"/>
        </w:rPr>
        <w:t>津贴</w:t>
      </w:r>
      <w:r w:rsidRPr="001305A8">
        <w:rPr>
          <w:rFonts w:ascii="仿宋_GB2312" w:eastAsia="仿宋_GB2312" w:hAnsi="微软雅黑" w:hint="eastAsia"/>
          <w:sz w:val="29"/>
          <w:szCs w:val="29"/>
        </w:rPr>
        <w:t>。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left="555"/>
        <w:jc w:val="center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黑体" w:eastAsia="黑体" w:hAnsi="黑体" w:hint="eastAsia"/>
          <w:sz w:val="29"/>
          <w:szCs w:val="29"/>
        </w:rPr>
        <w:t>第三章</w:t>
      </w:r>
      <w:r w:rsidRPr="001305A8">
        <w:rPr>
          <w:rFonts w:hint="eastAsia"/>
          <w:sz w:val="29"/>
          <w:szCs w:val="29"/>
        </w:rPr>
        <w:t> </w:t>
      </w:r>
      <w:r w:rsidRPr="001305A8">
        <w:rPr>
          <w:rFonts w:ascii="黑体" w:eastAsia="黑体" w:hAnsi="黑体" w:hint="eastAsia"/>
          <w:sz w:val="29"/>
          <w:szCs w:val="29"/>
        </w:rPr>
        <w:t>工作职能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jc w:val="both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楷体" w:eastAsia="楷体" w:hAnsi="楷体" w:hint="eastAsia"/>
          <w:sz w:val="29"/>
          <w:szCs w:val="29"/>
        </w:rPr>
        <w:t>第</w:t>
      </w:r>
      <w:r w:rsidR="004A30BC" w:rsidRPr="001305A8">
        <w:rPr>
          <w:rFonts w:ascii="楷体" w:eastAsia="楷体" w:hAnsi="楷体" w:hint="eastAsia"/>
          <w:sz w:val="29"/>
          <w:szCs w:val="29"/>
        </w:rPr>
        <w:t>四</w:t>
      </w:r>
      <w:r w:rsidRPr="001305A8">
        <w:rPr>
          <w:rFonts w:ascii="楷体" w:eastAsia="楷体" w:hAnsi="楷体" w:hint="eastAsia"/>
          <w:sz w:val="29"/>
          <w:szCs w:val="29"/>
        </w:rPr>
        <w:t>条</w:t>
      </w:r>
      <w:r w:rsidRPr="001305A8">
        <w:rPr>
          <w:rStyle w:val="apple-converted-space"/>
          <w:rFonts w:hint="eastAsia"/>
          <w:sz w:val="29"/>
          <w:szCs w:val="29"/>
        </w:rPr>
        <w:t> </w:t>
      </w:r>
      <w:r w:rsidRPr="001305A8">
        <w:rPr>
          <w:rFonts w:ascii="仿宋_GB2312" w:eastAsia="仿宋_GB2312" w:hAnsi="微软雅黑" w:hint="eastAsia"/>
          <w:sz w:val="29"/>
          <w:szCs w:val="29"/>
        </w:rPr>
        <w:t>督导工作是</w:t>
      </w:r>
      <w:r w:rsidR="000602DC" w:rsidRPr="001305A8">
        <w:rPr>
          <w:rFonts w:ascii="仿宋_GB2312" w:eastAsia="仿宋_GB2312" w:hAnsi="微软雅黑" w:hint="eastAsia"/>
          <w:sz w:val="29"/>
          <w:szCs w:val="29"/>
        </w:rPr>
        <w:t>本科</w:t>
      </w:r>
      <w:r w:rsidRPr="001305A8">
        <w:rPr>
          <w:rFonts w:ascii="仿宋_GB2312" w:eastAsia="仿宋_GB2312" w:hAnsi="微软雅黑" w:hint="eastAsia"/>
          <w:sz w:val="29"/>
          <w:szCs w:val="29"/>
        </w:rPr>
        <w:t>教学质量保障体系的重要组成部分，督导组的主要职能是负责对</w:t>
      </w:r>
      <w:r w:rsidR="000602DC" w:rsidRPr="001305A8">
        <w:rPr>
          <w:rFonts w:ascii="仿宋_GB2312" w:eastAsia="仿宋_GB2312" w:hAnsi="微软雅黑" w:hint="eastAsia"/>
          <w:sz w:val="29"/>
          <w:szCs w:val="29"/>
        </w:rPr>
        <w:t>化学系本科</w:t>
      </w:r>
      <w:r w:rsidRPr="001305A8">
        <w:rPr>
          <w:rFonts w:ascii="仿宋_GB2312" w:eastAsia="仿宋_GB2312" w:hAnsi="微软雅黑" w:hint="eastAsia"/>
          <w:sz w:val="29"/>
          <w:szCs w:val="29"/>
        </w:rPr>
        <w:t>教学工作的各个环节进行检查督办、研究分析、评估指导等，为学校教育教学事业的发展提供政策咨询和建议。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left="555"/>
        <w:jc w:val="center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黑体" w:eastAsia="黑体" w:hAnsi="黑体" w:hint="eastAsia"/>
          <w:sz w:val="29"/>
          <w:szCs w:val="29"/>
        </w:rPr>
        <w:t>第四章</w:t>
      </w:r>
      <w:r w:rsidRPr="001305A8">
        <w:rPr>
          <w:rFonts w:hint="eastAsia"/>
          <w:sz w:val="29"/>
          <w:szCs w:val="29"/>
        </w:rPr>
        <w:t> </w:t>
      </w:r>
      <w:r w:rsidRPr="001305A8">
        <w:rPr>
          <w:rFonts w:ascii="黑体" w:eastAsia="黑体" w:hAnsi="黑体" w:hint="eastAsia"/>
          <w:sz w:val="29"/>
          <w:szCs w:val="29"/>
        </w:rPr>
        <w:t>工作内容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jc w:val="both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楷体" w:eastAsia="楷体" w:hAnsi="楷体" w:hint="eastAsia"/>
          <w:sz w:val="29"/>
          <w:szCs w:val="29"/>
        </w:rPr>
        <w:t>第六条</w:t>
      </w:r>
      <w:r w:rsidRPr="001305A8">
        <w:rPr>
          <w:rStyle w:val="apple-converted-space"/>
          <w:rFonts w:hint="eastAsia"/>
          <w:sz w:val="29"/>
          <w:szCs w:val="29"/>
        </w:rPr>
        <w:t> </w:t>
      </w:r>
      <w:r w:rsidRPr="001305A8">
        <w:rPr>
          <w:rFonts w:ascii="仿宋_GB2312" w:eastAsia="仿宋_GB2312" w:hAnsi="微软雅黑" w:hint="eastAsia"/>
          <w:sz w:val="29"/>
          <w:szCs w:val="29"/>
        </w:rPr>
        <w:t>督导组因开展工作需要，可事先不通知相关单位或人员，开展以下活动：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jc w:val="both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仿宋" w:eastAsia="仿宋" w:hAnsi="仿宋" w:hint="eastAsia"/>
          <w:sz w:val="29"/>
          <w:szCs w:val="29"/>
        </w:rPr>
        <w:lastRenderedPageBreak/>
        <w:t>（一）随堂听课：</w:t>
      </w:r>
      <w:r w:rsidRPr="001305A8">
        <w:rPr>
          <w:rFonts w:ascii="仿宋_GB2312" w:eastAsia="仿宋_GB2312" w:hAnsi="微软雅黑" w:hint="eastAsia"/>
          <w:sz w:val="29"/>
          <w:szCs w:val="29"/>
        </w:rPr>
        <w:t>开展听课评课工作，深入了解教情、学情，及时发现课堂教学中存在的各种问题，积极与师生交流并反馈意见，针对性地帮助教师提高教学水平，改善课堂教学效果。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jc w:val="both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仿宋" w:eastAsia="仿宋" w:hAnsi="仿宋" w:hint="eastAsia"/>
          <w:sz w:val="29"/>
          <w:szCs w:val="29"/>
        </w:rPr>
        <w:t>（二）专项检查：</w:t>
      </w:r>
      <w:r w:rsidRPr="001305A8">
        <w:rPr>
          <w:rFonts w:ascii="仿宋_GB2312" w:eastAsia="仿宋_GB2312" w:hAnsi="微软雅黑" w:hint="eastAsia"/>
          <w:sz w:val="29"/>
          <w:szCs w:val="29"/>
        </w:rPr>
        <w:t>参加学校、院系开展的各项教学检查活动，包括教学秩序和考试秩序巡视，教学大纲和教学计划的审阅</w:t>
      </w:r>
      <w:r w:rsidRPr="001305A8">
        <w:rPr>
          <w:rFonts w:ascii="Times New Roman" w:eastAsia="微软雅黑" w:hAnsi="Times New Roman" w:cs="Times New Roman"/>
          <w:sz w:val="29"/>
          <w:szCs w:val="29"/>
        </w:rPr>
        <w:t>,</w:t>
      </w:r>
      <w:r w:rsidRPr="001305A8">
        <w:rPr>
          <w:rStyle w:val="apple-converted-space"/>
          <w:rFonts w:ascii="Times New Roman" w:eastAsia="微软雅黑" w:hAnsi="Times New Roman" w:cs="Times New Roman"/>
          <w:sz w:val="29"/>
          <w:szCs w:val="29"/>
        </w:rPr>
        <w:t> </w:t>
      </w:r>
      <w:r w:rsidRPr="001305A8">
        <w:rPr>
          <w:rFonts w:ascii="仿宋_GB2312" w:eastAsia="仿宋_GB2312" w:hAnsi="微软雅黑" w:hint="eastAsia"/>
          <w:sz w:val="29"/>
          <w:szCs w:val="29"/>
        </w:rPr>
        <w:t>试卷、毕业论文及各类教学档案的检查等。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jc w:val="both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仿宋" w:eastAsia="仿宋" w:hAnsi="仿宋" w:hint="eastAsia"/>
          <w:sz w:val="29"/>
          <w:szCs w:val="29"/>
        </w:rPr>
        <w:t>（三）专题调研：</w:t>
      </w:r>
      <w:r w:rsidRPr="001305A8">
        <w:rPr>
          <w:rFonts w:ascii="仿宋_GB2312" w:eastAsia="仿宋_GB2312" w:hAnsi="微软雅黑" w:hint="eastAsia"/>
          <w:sz w:val="29"/>
          <w:szCs w:val="29"/>
        </w:rPr>
        <w:t>对学校人才培养中存在的重点问题、突出问题等进行专项调研，为相关部门提供决策依据。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jc w:val="both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仿宋" w:eastAsia="仿宋" w:hAnsi="仿宋" w:hint="eastAsia"/>
          <w:sz w:val="29"/>
          <w:szCs w:val="29"/>
        </w:rPr>
        <w:t>（四）遴选推荐：</w:t>
      </w:r>
      <w:r w:rsidRPr="001305A8">
        <w:rPr>
          <w:rFonts w:ascii="仿宋_GB2312" w:eastAsia="仿宋_GB2312" w:hAnsi="微软雅黑" w:hint="eastAsia"/>
          <w:sz w:val="29"/>
          <w:szCs w:val="29"/>
        </w:rPr>
        <w:t>发掘和遴选各类优秀教师、优秀课程、优秀教学改革项目，并向院系及教务处推荐。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jc w:val="both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仿宋" w:eastAsia="仿宋" w:hAnsi="仿宋" w:hint="eastAsia"/>
          <w:sz w:val="29"/>
          <w:szCs w:val="29"/>
        </w:rPr>
        <w:t>（五）</w:t>
      </w:r>
      <w:r w:rsidRPr="001305A8">
        <w:rPr>
          <w:rFonts w:ascii="仿宋_GB2312" w:eastAsia="仿宋_GB2312" w:hAnsi="微软雅黑" w:hint="eastAsia"/>
          <w:sz w:val="29"/>
          <w:szCs w:val="29"/>
        </w:rPr>
        <w:t>参加督导工作会议，撰写督导工作报告。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jc w:val="both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仿宋" w:eastAsia="仿宋" w:hAnsi="仿宋" w:hint="eastAsia"/>
          <w:sz w:val="29"/>
          <w:szCs w:val="29"/>
        </w:rPr>
        <w:t>（六）</w:t>
      </w:r>
      <w:r w:rsidRPr="001305A8">
        <w:rPr>
          <w:rFonts w:ascii="仿宋_GB2312" w:eastAsia="仿宋_GB2312" w:hAnsi="微软雅黑" w:hint="eastAsia"/>
          <w:sz w:val="29"/>
          <w:szCs w:val="29"/>
        </w:rPr>
        <w:t>学校或院系委托的其他教学督导工作。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left="555"/>
        <w:jc w:val="center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黑体" w:eastAsia="黑体" w:hAnsi="黑体" w:hint="eastAsia"/>
          <w:sz w:val="29"/>
          <w:szCs w:val="29"/>
        </w:rPr>
        <w:t>第五章</w:t>
      </w:r>
      <w:r w:rsidRPr="001305A8">
        <w:rPr>
          <w:rFonts w:hint="eastAsia"/>
          <w:sz w:val="29"/>
          <w:szCs w:val="29"/>
        </w:rPr>
        <w:t> </w:t>
      </w:r>
      <w:r w:rsidRPr="001305A8">
        <w:rPr>
          <w:rFonts w:ascii="黑体" w:eastAsia="黑体" w:hAnsi="黑体" w:hint="eastAsia"/>
          <w:sz w:val="29"/>
          <w:szCs w:val="29"/>
        </w:rPr>
        <w:t>工作要求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jc w:val="both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楷体" w:eastAsia="楷体" w:hAnsi="楷体" w:hint="eastAsia"/>
          <w:sz w:val="29"/>
          <w:szCs w:val="29"/>
        </w:rPr>
        <w:t>第七条</w:t>
      </w:r>
      <w:r w:rsidRPr="001305A8">
        <w:rPr>
          <w:rStyle w:val="apple-converted-space"/>
          <w:rFonts w:hint="eastAsia"/>
          <w:sz w:val="29"/>
          <w:szCs w:val="29"/>
        </w:rPr>
        <w:t> </w:t>
      </w:r>
      <w:r w:rsidRPr="001305A8">
        <w:rPr>
          <w:rFonts w:ascii="仿宋_GB2312" w:eastAsia="仿宋_GB2312" w:hAnsi="微软雅黑" w:hint="eastAsia"/>
          <w:sz w:val="29"/>
          <w:szCs w:val="29"/>
        </w:rPr>
        <w:t>督导组实行工作例会制度，每学期应召开</w:t>
      </w:r>
      <w:r w:rsidRPr="001305A8">
        <w:rPr>
          <w:rFonts w:ascii="Times New Roman" w:eastAsia="微软雅黑" w:hAnsi="Times New Roman" w:cs="Times New Roman"/>
          <w:sz w:val="29"/>
          <w:szCs w:val="29"/>
        </w:rPr>
        <w:t>1-2</w:t>
      </w:r>
      <w:r w:rsidRPr="001305A8">
        <w:rPr>
          <w:rFonts w:ascii="仿宋_GB2312" w:eastAsia="仿宋_GB2312" w:hAnsi="微软雅黑" w:hint="eastAsia"/>
          <w:sz w:val="29"/>
          <w:szCs w:val="29"/>
        </w:rPr>
        <w:t>次督导工作会议，并根据</w:t>
      </w:r>
      <w:r w:rsidR="000602DC" w:rsidRPr="001305A8">
        <w:rPr>
          <w:rFonts w:ascii="仿宋_GB2312" w:eastAsia="仿宋_GB2312" w:hAnsi="微软雅黑" w:hint="eastAsia"/>
          <w:sz w:val="29"/>
          <w:szCs w:val="29"/>
        </w:rPr>
        <w:t>化学系承担的</w:t>
      </w:r>
      <w:r w:rsidRPr="001305A8">
        <w:rPr>
          <w:rFonts w:ascii="仿宋_GB2312" w:eastAsia="仿宋_GB2312" w:hAnsi="微软雅黑" w:hint="eastAsia"/>
          <w:sz w:val="29"/>
          <w:szCs w:val="29"/>
        </w:rPr>
        <w:t>教学工作，制订具体工作计划。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jc w:val="both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楷体" w:eastAsia="楷体" w:hAnsi="楷体" w:hint="eastAsia"/>
          <w:sz w:val="29"/>
          <w:szCs w:val="29"/>
        </w:rPr>
        <w:t>第八条</w:t>
      </w:r>
      <w:r w:rsidRPr="001305A8">
        <w:rPr>
          <w:rStyle w:val="apple-converted-space"/>
          <w:rFonts w:hint="eastAsia"/>
          <w:sz w:val="29"/>
          <w:szCs w:val="29"/>
        </w:rPr>
        <w:t> </w:t>
      </w:r>
      <w:r w:rsidRPr="001305A8">
        <w:rPr>
          <w:rFonts w:ascii="仿宋_GB2312" w:eastAsia="仿宋_GB2312" w:hAnsi="微软雅黑" w:hint="eastAsia"/>
          <w:sz w:val="29"/>
          <w:szCs w:val="29"/>
        </w:rPr>
        <w:t>督导需参加随堂听课，建议每学期听课</w:t>
      </w:r>
      <w:r w:rsidRPr="001305A8">
        <w:rPr>
          <w:rFonts w:ascii="Times New Roman" w:eastAsia="微软雅黑" w:hAnsi="Times New Roman" w:cs="Times New Roman"/>
          <w:sz w:val="29"/>
          <w:szCs w:val="29"/>
        </w:rPr>
        <w:t>12-20</w:t>
      </w:r>
      <w:r w:rsidRPr="001305A8">
        <w:rPr>
          <w:rFonts w:ascii="仿宋_GB2312" w:eastAsia="仿宋_GB2312" w:hAnsi="微软雅黑" w:hint="eastAsia"/>
          <w:sz w:val="29"/>
          <w:szCs w:val="29"/>
        </w:rPr>
        <w:t>个课时，并积极参加学校指定的包括专项检查在内的其他各类督导工作。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jc w:val="both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楷体" w:eastAsia="楷体" w:hAnsi="楷体" w:hint="eastAsia"/>
          <w:sz w:val="29"/>
          <w:szCs w:val="29"/>
        </w:rPr>
        <w:t>第九条</w:t>
      </w:r>
      <w:r w:rsidRPr="001305A8">
        <w:rPr>
          <w:rStyle w:val="apple-converted-space"/>
          <w:rFonts w:hint="eastAsia"/>
          <w:sz w:val="29"/>
          <w:szCs w:val="29"/>
        </w:rPr>
        <w:t> </w:t>
      </w:r>
      <w:r w:rsidRPr="001305A8">
        <w:rPr>
          <w:rFonts w:ascii="仿宋_GB2312" w:eastAsia="仿宋_GB2312" w:hAnsi="微软雅黑" w:hint="eastAsia"/>
          <w:sz w:val="29"/>
          <w:szCs w:val="29"/>
        </w:rPr>
        <w:t>督导在开展各项工作时，</w:t>
      </w:r>
      <w:r w:rsidR="000602DC" w:rsidRPr="001305A8">
        <w:rPr>
          <w:rFonts w:ascii="仿宋_GB2312" w:eastAsia="仿宋_GB2312" w:hAnsi="微软雅黑" w:hint="eastAsia"/>
          <w:sz w:val="29"/>
          <w:szCs w:val="29"/>
        </w:rPr>
        <w:t>需</w:t>
      </w:r>
      <w:r w:rsidRPr="001305A8">
        <w:rPr>
          <w:rFonts w:ascii="仿宋_GB2312" w:eastAsia="仿宋_GB2312" w:hAnsi="微软雅黑" w:hint="eastAsia"/>
          <w:sz w:val="29"/>
          <w:szCs w:val="29"/>
        </w:rPr>
        <w:t>做好书面记录，并做到实事求是、公正客观、重视沟通。</w:t>
      </w:r>
    </w:p>
    <w:p w:rsidR="00816689" w:rsidRPr="001305A8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jc w:val="both"/>
        <w:rPr>
          <w:rFonts w:ascii="微软雅黑" w:eastAsia="微软雅黑" w:hAnsi="微软雅黑"/>
          <w:sz w:val="21"/>
          <w:szCs w:val="21"/>
        </w:rPr>
      </w:pPr>
      <w:r w:rsidRPr="001305A8">
        <w:rPr>
          <w:rFonts w:ascii="楷体" w:eastAsia="楷体" w:hAnsi="楷体" w:hint="eastAsia"/>
          <w:sz w:val="29"/>
          <w:szCs w:val="29"/>
        </w:rPr>
        <w:t>第十条</w:t>
      </w:r>
      <w:r w:rsidRPr="001305A8">
        <w:rPr>
          <w:rStyle w:val="apple-converted-space"/>
          <w:rFonts w:hint="eastAsia"/>
          <w:sz w:val="29"/>
          <w:szCs w:val="29"/>
        </w:rPr>
        <w:t> </w:t>
      </w:r>
      <w:r w:rsidR="000602DC" w:rsidRPr="001305A8">
        <w:rPr>
          <w:rStyle w:val="apple-converted-space"/>
          <w:rFonts w:hint="eastAsia"/>
          <w:sz w:val="29"/>
          <w:szCs w:val="29"/>
        </w:rPr>
        <w:t>化学系</w:t>
      </w:r>
      <w:r w:rsidRPr="001305A8">
        <w:rPr>
          <w:rFonts w:ascii="仿宋_GB2312" w:eastAsia="仿宋_GB2312" w:hAnsi="微软雅黑" w:hint="eastAsia"/>
          <w:sz w:val="29"/>
          <w:szCs w:val="29"/>
        </w:rPr>
        <w:t>各</w:t>
      </w:r>
      <w:r w:rsidR="000602DC" w:rsidRPr="001305A8">
        <w:rPr>
          <w:rFonts w:ascii="仿宋_GB2312" w:eastAsia="仿宋_GB2312" w:hAnsi="微软雅黑" w:hint="eastAsia"/>
          <w:sz w:val="29"/>
          <w:szCs w:val="29"/>
        </w:rPr>
        <w:t>课程组</w:t>
      </w:r>
      <w:r w:rsidRPr="001305A8">
        <w:rPr>
          <w:rFonts w:ascii="仿宋_GB2312" w:eastAsia="仿宋_GB2312" w:hAnsi="微软雅黑" w:hint="eastAsia"/>
          <w:sz w:val="29"/>
          <w:szCs w:val="29"/>
        </w:rPr>
        <w:t>、</w:t>
      </w:r>
      <w:r w:rsidR="000602DC" w:rsidRPr="001305A8">
        <w:rPr>
          <w:rFonts w:ascii="仿宋_GB2312" w:eastAsia="仿宋_GB2312" w:hAnsi="微软雅黑" w:hint="eastAsia"/>
          <w:sz w:val="29"/>
          <w:szCs w:val="29"/>
        </w:rPr>
        <w:t>研究所及</w:t>
      </w:r>
      <w:r w:rsidRPr="001305A8">
        <w:rPr>
          <w:rFonts w:ascii="仿宋_GB2312" w:eastAsia="仿宋_GB2312" w:hAnsi="微软雅黑" w:hint="eastAsia"/>
          <w:sz w:val="29"/>
          <w:szCs w:val="29"/>
        </w:rPr>
        <w:t>广大师生应积极配合和支持督导组开展工作，接受督导人员提出的意见和建议，认真核实、积极改进并及时反馈整改落实情况。</w:t>
      </w:r>
    </w:p>
    <w:p w:rsidR="00816689" w:rsidRDefault="00816689" w:rsidP="00816689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jc w:val="both"/>
        <w:rPr>
          <w:rFonts w:ascii="仿宋_GB2312" w:eastAsia="仿宋_GB2312" w:hAnsi="微软雅黑"/>
          <w:sz w:val="29"/>
          <w:szCs w:val="29"/>
        </w:rPr>
      </w:pPr>
      <w:r w:rsidRPr="001305A8">
        <w:rPr>
          <w:rFonts w:ascii="楷体" w:eastAsia="楷体" w:hAnsi="楷体" w:hint="eastAsia"/>
          <w:sz w:val="29"/>
          <w:szCs w:val="29"/>
        </w:rPr>
        <w:lastRenderedPageBreak/>
        <w:t>第十</w:t>
      </w:r>
      <w:r w:rsidR="000602DC" w:rsidRPr="001305A8">
        <w:rPr>
          <w:rFonts w:ascii="楷体" w:eastAsia="楷体" w:hAnsi="楷体" w:hint="eastAsia"/>
          <w:sz w:val="29"/>
          <w:szCs w:val="29"/>
        </w:rPr>
        <w:t>一</w:t>
      </w:r>
      <w:r w:rsidRPr="001305A8">
        <w:rPr>
          <w:rFonts w:ascii="楷体" w:eastAsia="楷体" w:hAnsi="楷体" w:hint="eastAsia"/>
          <w:sz w:val="29"/>
          <w:szCs w:val="29"/>
        </w:rPr>
        <w:t>条</w:t>
      </w:r>
      <w:r w:rsidRPr="001305A8">
        <w:rPr>
          <w:rStyle w:val="apple-converted-space"/>
          <w:rFonts w:hint="eastAsia"/>
          <w:sz w:val="29"/>
          <w:szCs w:val="29"/>
        </w:rPr>
        <w:t> </w:t>
      </w:r>
      <w:r w:rsidRPr="001305A8">
        <w:rPr>
          <w:rFonts w:ascii="仿宋_GB2312" w:eastAsia="仿宋_GB2312" w:hAnsi="微软雅黑" w:hint="eastAsia"/>
          <w:sz w:val="29"/>
          <w:szCs w:val="29"/>
        </w:rPr>
        <w:t>本条例自发布之日起实施，由</w:t>
      </w:r>
      <w:r w:rsidR="000602DC" w:rsidRPr="001305A8">
        <w:rPr>
          <w:rFonts w:ascii="仿宋_GB2312" w:eastAsia="仿宋_GB2312" w:hAnsi="微软雅黑" w:hint="eastAsia"/>
          <w:sz w:val="29"/>
          <w:szCs w:val="29"/>
        </w:rPr>
        <w:t>化学系</w:t>
      </w:r>
      <w:r w:rsidRPr="001305A8">
        <w:rPr>
          <w:rFonts w:ascii="仿宋_GB2312" w:eastAsia="仿宋_GB2312" w:hAnsi="微软雅黑" w:hint="eastAsia"/>
          <w:sz w:val="29"/>
          <w:szCs w:val="29"/>
        </w:rPr>
        <w:t>负责解释。</w:t>
      </w:r>
    </w:p>
    <w:p w:rsidR="003D442F" w:rsidRPr="001305A8" w:rsidRDefault="003D442F" w:rsidP="003D442F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jc w:val="right"/>
        <w:rPr>
          <w:rFonts w:ascii="微软雅黑" w:eastAsia="微软雅黑" w:hAnsi="微软雅黑"/>
          <w:sz w:val="21"/>
          <w:szCs w:val="21"/>
        </w:rPr>
      </w:pPr>
      <w:r>
        <w:rPr>
          <w:rFonts w:ascii="仿宋_GB2312" w:eastAsia="仿宋_GB2312" w:hAnsi="微软雅黑" w:hint="eastAsia"/>
          <w:sz w:val="29"/>
          <w:szCs w:val="29"/>
        </w:rPr>
        <w:t>2018年3月制订</w:t>
      </w:r>
    </w:p>
    <w:p w:rsidR="00816689" w:rsidRPr="001305A8" w:rsidRDefault="00816689"/>
    <w:sectPr w:rsidR="00816689" w:rsidRPr="001305A8" w:rsidSect="00AE30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A73" w:rsidRDefault="003B2A73" w:rsidP="004A30BC">
      <w:r>
        <w:separator/>
      </w:r>
    </w:p>
  </w:endnote>
  <w:endnote w:type="continuationSeparator" w:id="0">
    <w:p w:rsidR="003B2A73" w:rsidRDefault="003B2A73" w:rsidP="004A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A73" w:rsidRDefault="003B2A73" w:rsidP="004A30BC">
      <w:r>
        <w:separator/>
      </w:r>
    </w:p>
  </w:footnote>
  <w:footnote w:type="continuationSeparator" w:id="0">
    <w:p w:rsidR="003B2A73" w:rsidRDefault="003B2A73" w:rsidP="004A30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689"/>
    <w:rsid w:val="000602DC"/>
    <w:rsid w:val="000832A8"/>
    <w:rsid w:val="001305A8"/>
    <w:rsid w:val="00161C9A"/>
    <w:rsid w:val="003B2A73"/>
    <w:rsid w:val="003D442F"/>
    <w:rsid w:val="004A30BC"/>
    <w:rsid w:val="004C1995"/>
    <w:rsid w:val="00816689"/>
    <w:rsid w:val="0087088C"/>
    <w:rsid w:val="00AE3005"/>
    <w:rsid w:val="00DF683F"/>
    <w:rsid w:val="00F1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66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816689"/>
  </w:style>
  <w:style w:type="paragraph" w:styleId="a4">
    <w:name w:val="header"/>
    <w:basedOn w:val="a"/>
    <w:link w:val="Char"/>
    <w:uiPriority w:val="99"/>
    <w:semiHidden/>
    <w:unhideWhenUsed/>
    <w:rsid w:val="004A3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A30B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A30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A30BC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4A30BC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4A30BC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4A30BC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A30BC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4A30BC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4A30BC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4A30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66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816689"/>
  </w:style>
  <w:style w:type="paragraph" w:styleId="a4">
    <w:name w:val="header"/>
    <w:basedOn w:val="a"/>
    <w:link w:val="Char"/>
    <w:uiPriority w:val="99"/>
    <w:semiHidden/>
    <w:unhideWhenUsed/>
    <w:rsid w:val="004A3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A30B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A30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A30BC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4A30BC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4A30BC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4A30BC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A30BC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4A30BC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4A30BC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4A30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7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149</Words>
  <Characters>854</Characters>
  <Application>Microsoft Office Word</Application>
  <DocSecurity>0</DocSecurity>
  <Lines>7</Lines>
  <Paragraphs>2</Paragraphs>
  <ScaleCrop>false</ScaleCrop>
  <Company>微软中国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2</cp:revision>
  <dcterms:created xsi:type="dcterms:W3CDTF">2018-03-08T08:06:00Z</dcterms:created>
  <dcterms:modified xsi:type="dcterms:W3CDTF">2018-03-08T08:06:00Z</dcterms:modified>
</cp:coreProperties>
</file>