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14C" w:rsidRDefault="00CB351E">
      <w:pPr>
        <w:rPr>
          <w:b/>
          <w:bCs/>
          <w:sz w:val="28"/>
          <w:szCs w:val="36"/>
        </w:rPr>
      </w:pPr>
      <w:bookmarkStart w:id="0" w:name="_GoBack"/>
      <w:bookmarkEnd w:id="0"/>
      <w:r>
        <w:rPr>
          <w:rFonts w:hint="eastAsia"/>
          <w:b/>
          <w:bCs/>
          <w:sz w:val="28"/>
          <w:szCs w:val="36"/>
        </w:rPr>
        <w:t>浙江大学高分子科学与工程学系本科教学督导组工作实施细则（试行）</w:t>
      </w:r>
    </w:p>
    <w:p w:rsidR="00AF614C" w:rsidRDefault="00AF614C" w:rsidP="00CB351E">
      <w:pPr>
        <w:spacing w:afterLines="50" w:after="156"/>
        <w:rPr>
          <w:sz w:val="32"/>
          <w:szCs w:val="40"/>
        </w:rPr>
      </w:pPr>
    </w:p>
    <w:p w:rsidR="00AF614C" w:rsidRDefault="00CB351E" w:rsidP="00CB351E">
      <w:pPr>
        <w:numPr>
          <w:ilvl w:val="0"/>
          <w:numId w:val="1"/>
        </w:numPr>
        <w:spacing w:afterLines="50" w:after="156"/>
        <w:jc w:val="center"/>
        <w:rPr>
          <w:b/>
          <w:bCs/>
          <w:sz w:val="28"/>
          <w:szCs w:val="36"/>
        </w:rPr>
      </w:pPr>
      <w:r>
        <w:rPr>
          <w:rFonts w:hint="eastAsia"/>
          <w:b/>
          <w:bCs/>
          <w:sz w:val="28"/>
          <w:szCs w:val="36"/>
        </w:rPr>
        <w:t>总则</w:t>
      </w:r>
    </w:p>
    <w:p w:rsidR="00AF614C" w:rsidRDefault="00AF614C" w:rsidP="00CB351E">
      <w:pPr>
        <w:spacing w:afterLines="50" w:after="156"/>
        <w:rPr>
          <w:b/>
          <w:bCs/>
          <w:sz w:val="24"/>
          <w:szCs w:val="32"/>
        </w:rPr>
      </w:pPr>
    </w:p>
    <w:p w:rsidR="00AF614C" w:rsidRDefault="00CB351E" w:rsidP="00CB351E">
      <w:pPr>
        <w:spacing w:afterLines="50" w:after="156" w:line="360" w:lineRule="auto"/>
        <w:ind w:firstLineChars="200" w:firstLine="562"/>
        <w:rPr>
          <w:rFonts w:ascii="仿宋" w:eastAsia="仿宋" w:hAnsi="仿宋" w:cs="仿宋"/>
          <w:sz w:val="28"/>
          <w:szCs w:val="36"/>
        </w:rPr>
      </w:pPr>
      <w:r>
        <w:rPr>
          <w:rFonts w:ascii="仿宋" w:eastAsia="仿宋" w:hAnsi="仿宋" w:cs="仿宋" w:hint="eastAsia"/>
          <w:b/>
          <w:bCs/>
          <w:sz w:val="28"/>
          <w:szCs w:val="36"/>
        </w:rPr>
        <w:t>第一条</w:t>
      </w:r>
      <w:r>
        <w:rPr>
          <w:rFonts w:ascii="仿宋" w:eastAsia="仿宋" w:hAnsi="仿宋" w:cs="仿宋" w:hint="eastAsia"/>
          <w:sz w:val="28"/>
          <w:szCs w:val="36"/>
        </w:rPr>
        <w:t xml:space="preserve">  </w:t>
      </w:r>
      <w:r>
        <w:rPr>
          <w:rFonts w:ascii="仿宋" w:eastAsia="仿宋" w:hAnsi="仿宋" w:cs="仿宋" w:hint="eastAsia"/>
          <w:sz w:val="28"/>
          <w:szCs w:val="36"/>
        </w:rPr>
        <w:t>教学督导工作是教育质量</w:t>
      </w:r>
      <w:r>
        <w:rPr>
          <w:rFonts w:ascii="仿宋" w:eastAsia="仿宋" w:hAnsi="仿宋" w:cs="仿宋" w:hint="eastAsia"/>
          <w:sz w:val="28"/>
          <w:szCs w:val="36"/>
        </w:rPr>
        <w:t>保障</w:t>
      </w:r>
      <w:r>
        <w:rPr>
          <w:rFonts w:ascii="仿宋" w:eastAsia="仿宋" w:hAnsi="仿宋" w:cs="仿宋" w:hint="eastAsia"/>
          <w:sz w:val="28"/>
          <w:szCs w:val="36"/>
        </w:rPr>
        <w:t>体系的重要组成部分，为充分发挥教学督导组</w:t>
      </w:r>
      <w:proofErr w:type="gramStart"/>
      <w:r>
        <w:rPr>
          <w:rFonts w:ascii="仿宋" w:eastAsia="仿宋" w:hAnsi="仿宋" w:cs="仿宋" w:hint="eastAsia"/>
          <w:sz w:val="28"/>
          <w:szCs w:val="36"/>
        </w:rPr>
        <w:t>在学系</w:t>
      </w:r>
      <w:proofErr w:type="gramEnd"/>
      <w:r>
        <w:rPr>
          <w:rFonts w:ascii="仿宋" w:eastAsia="仿宋" w:hAnsi="仿宋" w:cs="仿宋" w:hint="eastAsia"/>
          <w:sz w:val="28"/>
          <w:szCs w:val="36"/>
        </w:rPr>
        <w:t>教学事务中的作用，规范督导组的工作，特制订本实施细则。</w:t>
      </w:r>
    </w:p>
    <w:p w:rsidR="00AF614C" w:rsidRDefault="00CB351E" w:rsidP="00CB351E">
      <w:pPr>
        <w:spacing w:afterLines="50" w:after="156" w:line="360" w:lineRule="auto"/>
        <w:ind w:firstLineChars="200" w:firstLine="562"/>
        <w:rPr>
          <w:rFonts w:ascii="仿宋" w:eastAsia="仿宋" w:hAnsi="仿宋" w:cs="仿宋"/>
          <w:sz w:val="28"/>
          <w:szCs w:val="36"/>
        </w:rPr>
      </w:pPr>
      <w:r>
        <w:rPr>
          <w:rFonts w:ascii="仿宋" w:eastAsia="仿宋" w:hAnsi="仿宋" w:cs="仿宋" w:hint="eastAsia"/>
          <w:b/>
          <w:bCs/>
          <w:sz w:val="28"/>
          <w:szCs w:val="36"/>
        </w:rPr>
        <w:t>第二条</w:t>
      </w:r>
      <w:r>
        <w:rPr>
          <w:rFonts w:ascii="仿宋" w:eastAsia="仿宋" w:hAnsi="仿宋" w:cs="仿宋" w:hint="eastAsia"/>
          <w:sz w:val="28"/>
          <w:szCs w:val="36"/>
        </w:rPr>
        <w:t xml:space="preserve">  </w:t>
      </w:r>
      <w:r>
        <w:rPr>
          <w:rFonts w:ascii="仿宋" w:eastAsia="仿宋" w:hAnsi="仿宋" w:cs="仿宋" w:hint="eastAsia"/>
          <w:sz w:val="28"/>
          <w:szCs w:val="36"/>
        </w:rPr>
        <w:t>教学督导组是对学系教学计划落实、教学大纲实施、教育教学管理制度贯彻、师生教与</w:t>
      </w:r>
      <w:proofErr w:type="gramStart"/>
      <w:r>
        <w:rPr>
          <w:rFonts w:ascii="仿宋" w:eastAsia="仿宋" w:hAnsi="仿宋" w:cs="仿宋" w:hint="eastAsia"/>
          <w:sz w:val="28"/>
          <w:szCs w:val="36"/>
        </w:rPr>
        <w:t>学效果</w:t>
      </w:r>
      <w:proofErr w:type="gramEnd"/>
      <w:r>
        <w:rPr>
          <w:rFonts w:ascii="仿宋" w:eastAsia="仿宋" w:hAnsi="仿宋" w:cs="仿宋" w:hint="eastAsia"/>
          <w:sz w:val="28"/>
          <w:szCs w:val="36"/>
        </w:rPr>
        <w:t>评价等教育教学过程进行督查和指导，为学系教育教学工作有关决策提供咨询参考依据并独立开展相关工作的专门组织。</w:t>
      </w:r>
    </w:p>
    <w:p w:rsidR="00AF614C" w:rsidRDefault="00AF614C" w:rsidP="00CB351E">
      <w:pPr>
        <w:spacing w:afterLines="50" w:after="156" w:line="360" w:lineRule="auto"/>
        <w:rPr>
          <w:sz w:val="24"/>
          <w:szCs w:val="32"/>
        </w:rPr>
      </w:pPr>
    </w:p>
    <w:p w:rsidR="00AF614C" w:rsidRDefault="00CB351E" w:rsidP="00CB351E">
      <w:pPr>
        <w:numPr>
          <w:ilvl w:val="0"/>
          <w:numId w:val="1"/>
        </w:numPr>
        <w:spacing w:afterLines="50" w:after="156"/>
        <w:jc w:val="center"/>
        <w:rPr>
          <w:b/>
          <w:bCs/>
          <w:sz w:val="28"/>
          <w:szCs w:val="36"/>
        </w:rPr>
      </w:pPr>
      <w:r>
        <w:rPr>
          <w:rFonts w:hint="eastAsia"/>
          <w:b/>
          <w:bCs/>
          <w:sz w:val="28"/>
          <w:szCs w:val="36"/>
        </w:rPr>
        <w:t xml:space="preserve">  </w:t>
      </w:r>
      <w:r>
        <w:rPr>
          <w:rFonts w:hint="eastAsia"/>
          <w:b/>
          <w:bCs/>
          <w:sz w:val="28"/>
          <w:szCs w:val="36"/>
        </w:rPr>
        <w:t>督导组的组织结构及聘任</w:t>
      </w:r>
    </w:p>
    <w:p w:rsidR="00AF614C" w:rsidRDefault="00AF614C">
      <w:pPr>
        <w:rPr>
          <w:b/>
          <w:bCs/>
          <w:sz w:val="24"/>
          <w:szCs w:val="32"/>
        </w:rPr>
      </w:pPr>
    </w:p>
    <w:p w:rsidR="00AF614C" w:rsidRDefault="00CB351E" w:rsidP="00CB351E">
      <w:pPr>
        <w:spacing w:afterLines="50" w:after="156" w:line="360" w:lineRule="auto"/>
        <w:ind w:firstLineChars="200" w:firstLine="562"/>
        <w:rPr>
          <w:rFonts w:ascii="仿宋" w:eastAsia="仿宋" w:hAnsi="仿宋" w:cs="仿宋"/>
          <w:sz w:val="28"/>
          <w:szCs w:val="36"/>
        </w:rPr>
      </w:pPr>
      <w:r>
        <w:rPr>
          <w:rFonts w:ascii="仿宋" w:eastAsia="仿宋" w:hAnsi="仿宋" w:cs="仿宋" w:hint="eastAsia"/>
          <w:b/>
          <w:bCs/>
          <w:sz w:val="28"/>
          <w:szCs w:val="36"/>
        </w:rPr>
        <w:t>第三条</w:t>
      </w:r>
      <w:r>
        <w:rPr>
          <w:rFonts w:ascii="仿宋" w:eastAsia="仿宋" w:hAnsi="仿宋" w:cs="仿宋" w:hint="eastAsia"/>
          <w:sz w:val="28"/>
          <w:szCs w:val="36"/>
        </w:rPr>
        <w:t xml:space="preserve">  </w:t>
      </w:r>
      <w:r>
        <w:rPr>
          <w:rFonts w:ascii="仿宋" w:eastAsia="仿宋" w:hAnsi="仿宋" w:cs="仿宋" w:hint="eastAsia"/>
          <w:sz w:val="28"/>
          <w:szCs w:val="36"/>
        </w:rPr>
        <w:t>督导组设组长</w:t>
      </w:r>
      <w:r>
        <w:rPr>
          <w:rFonts w:ascii="仿宋" w:eastAsia="仿宋" w:hAnsi="仿宋" w:cs="仿宋" w:hint="eastAsia"/>
          <w:sz w:val="28"/>
          <w:szCs w:val="36"/>
        </w:rPr>
        <w:t>1</w:t>
      </w:r>
      <w:r>
        <w:rPr>
          <w:rFonts w:ascii="仿宋" w:eastAsia="仿宋" w:hAnsi="仿宋" w:cs="仿宋" w:hint="eastAsia"/>
          <w:sz w:val="28"/>
          <w:szCs w:val="36"/>
        </w:rPr>
        <w:t>名，副组长</w:t>
      </w:r>
      <w:r>
        <w:rPr>
          <w:rFonts w:ascii="仿宋" w:eastAsia="仿宋" w:hAnsi="仿宋" w:cs="仿宋" w:hint="eastAsia"/>
          <w:sz w:val="28"/>
          <w:szCs w:val="36"/>
        </w:rPr>
        <w:t>1-2</w:t>
      </w:r>
      <w:r>
        <w:rPr>
          <w:rFonts w:ascii="仿宋" w:eastAsia="仿宋" w:hAnsi="仿宋" w:cs="仿宋" w:hint="eastAsia"/>
          <w:sz w:val="28"/>
          <w:szCs w:val="36"/>
        </w:rPr>
        <w:t>名，组员若干名。</w:t>
      </w:r>
    </w:p>
    <w:p w:rsidR="00AF614C" w:rsidRDefault="00CB351E" w:rsidP="00CB351E">
      <w:pPr>
        <w:spacing w:afterLines="50" w:after="156" w:line="360" w:lineRule="auto"/>
        <w:ind w:firstLineChars="200" w:firstLine="562"/>
        <w:rPr>
          <w:rFonts w:ascii="仿宋" w:eastAsia="仿宋" w:hAnsi="仿宋" w:cs="仿宋"/>
          <w:sz w:val="28"/>
          <w:szCs w:val="36"/>
        </w:rPr>
      </w:pPr>
      <w:r>
        <w:rPr>
          <w:rFonts w:ascii="仿宋" w:eastAsia="仿宋" w:hAnsi="仿宋" w:cs="仿宋" w:hint="eastAsia"/>
          <w:b/>
          <w:bCs/>
          <w:sz w:val="28"/>
          <w:szCs w:val="36"/>
        </w:rPr>
        <w:t>第四条</w:t>
      </w:r>
      <w:r>
        <w:rPr>
          <w:rFonts w:ascii="仿宋" w:eastAsia="仿宋" w:hAnsi="仿宋" w:cs="仿宋" w:hint="eastAsia"/>
          <w:sz w:val="28"/>
          <w:szCs w:val="36"/>
        </w:rPr>
        <w:t xml:space="preserve">  </w:t>
      </w:r>
      <w:r>
        <w:rPr>
          <w:rFonts w:ascii="仿宋" w:eastAsia="仿宋" w:hAnsi="仿宋" w:cs="仿宋" w:hint="eastAsia"/>
          <w:sz w:val="28"/>
          <w:szCs w:val="36"/>
        </w:rPr>
        <w:t>督导组成员</w:t>
      </w:r>
      <w:r>
        <w:rPr>
          <w:rFonts w:ascii="仿宋" w:eastAsia="仿宋" w:hAnsi="仿宋" w:cs="仿宋" w:hint="eastAsia"/>
          <w:sz w:val="28"/>
          <w:szCs w:val="36"/>
        </w:rPr>
        <w:t>由系教学指导委员会</w:t>
      </w:r>
      <w:r>
        <w:rPr>
          <w:rFonts w:ascii="仿宋" w:eastAsia="仿宋" w:hAnsi="仿宋" w:cs="仿宋" w:hint="eastAsia"/>
          <w:sz w:val="28"/>
          <w:szCs w:val="36"/>
        </w:rPr>
        <w:t>在全系教学经验丰富、教学质量优秀的教师中进行选拔，并经系党政</w:t>
      </w:r>
      <w:r>
        <w:rPr>
          <w:rFonts w:ascii="仿宋" w:eastAsia="仿宋" w:hAnsi="仿宋" w:cs="仿宋" w:hint="eastAsia"/>
          <w:sz w:val="28"/>
          <w:szCs w:val="36"/>
        </w:rPr>
        <w:t>联席扩大</w:t>
      </w:r>
      <w:r>
        <w:rPr>
          <w:rFonts w:ascii="仿宋" w:eastAsia="仿宋" w:hAnsi="仿宋" w:cs="仿宋" w:hint="eastAsia"/>
          <w:sz w:val="28"/>
          <w:szCs w:val="36"/>
        </w:rPr>
        <w:t>会</w:t>
      </w:r>
      <w:r>
        <w:rPr>
          <w:rFonts w:ascii="仿宋" w:eastAsia="仿宋" w:hAnsi="仿宋" w:cs="仿宋" w:hint="eastAsia"/>
          <w:sz w:val="28"/>
          <w:szCs w:val="36"/>
        </w:rPr>
        <w:t>议</w:t>
      </w:r>
      <w:r>
        <w:rPr>
          <w:rFonts w:ascii="仿宋" w:eastAsia="仿宋" w:hAnsi="仿宋" w:cs="仿宋" w:hint="eastAsia"/>
          <w:sz w:val="28"/>
          <w:szCs w:val="36"/>
        </w:rPr>
        <w:t>审议通过</w:t>
      </w:r>
      <w:r>
        <w:rPr>
          <w:rFonts w:ascii="仿宋" w:eastAsia="仿宋" w:hAnsi="仿宋" w:cs="仿宋" w:hint="eastAsia"/>
          <w:sz w:val="28"/>
          <w:szCs w:val="36"/>
        </w:rPr>
        <w:t>并公示</w:t>
      </w:r>
      <w:r>
        <w:rPr>
          <w:rFonts w:ascii="仿宋" w:eastAsia="仿宋" w:hAnsi="仿宋" w:cs="仿宋" w:hint="eastAsia"/>
          <w:sz w:val="28"/>
          <w:szCs w:val="36"/>
        </w:rPr>
        <w:t>。</w:t>
      </w:r>
    </w:p>
    <w:p w:rsidR="00AF614C" w:rsidRDefault="00CB351E" w:rsidP="00CB351E">
      <w:pPr>
        <w:spacing w:afterLines="50" w:after="156" w:line="360" w:lineRule="auto"/>
        <w:ind w:firstLineChars="200" w:firstLine="562"/>
        <w:rPr>
          <w:rFonts w:ascii="仿宋" w:eastAsia="仿宋" w:hAnsi="仿宋" w:cs="仿宋"/>
          <w:sz w:val="28"/>
          <w:szCs w:val="36"/>
        </w:rPr>
      </w:pPr>
      <w:r>
        <w:rPr>
          <w:rFonts w:ascii="仿宋" w:eastAsia="仿宋" w:hAnsi="仿宋" w:cs="仿宋" w:hint="eastAsia"/>
          <w:b/>
          <w:bCs/>
          <w:sz w:val="28"/>
          <w:szCs w:val="36"/>
        </w:rPr>
        <w:t>第五条</w:t>
      </w:r>
      <w:r>
        <w:rPr>
          <w:rFonts w:ascii="仿宋" w:eastAsia="仿宋" w:hAnsi="仿宋" w:cs="仿宋" w:hint="eastAsia"/>
          <w:sz w:val="28"/>
          <w:szCs w:val="36"/>
        </w:rPr>
        <w:t xml:space="preserve">  </w:t>
      </w:r>
      <w:r>
        <w:rPr>
          <w:rFonts w:ascii="仿宋" w:eastAsia="仿宋" w:hAnsi="仿宋" w:cs="仿宋" w:hint="eastAsia"/>
          <w:sz w:val="28"/>
          <w:szCs w:val="36"/>
        </w:rPr>
        <w:t>督导组成员每届任期</w:t>
      </w:r>
      <w:r>
        <w:rPr>
          <w:rFonts w:ascii="仿宋" w:eastAsia="仿宋" w:hAnsi="仿宋" w:cs="仿宋" w:hint="eastAsia"/>
          <w:sz w:val="28"/>
          <w:szCs w:val="36"/>
        </w:rPr>
        <w:t>4</w:t>
      </w:r>
      <w:r>
        <w:rPr>
          <w:rFonts w:ascii="仿宋" w:eastAsia="仿宋" w:hAnsi="仿宋" w:cs="仿宋" w:hint="eastAsia"/>
          <w:sz w:val="28"/>
          <w:szCs w:val="36"/>
        </w:rPr>
        <w:t>年，可以连任。</w:t>
      </w:r>
      <w:r>
        <w:rPr>
          <w:rFonts w:ascii="仿宋" w:eastAsia="仿宋" w:hAnsi="仿宋" w:cs="仿宋" w:hint="eastAsia"/>
          <w:sz w:val="28"/>
          <w:szCs w:val="36"/>
        </w:rPr>
        <w:t xml:space="preserve">   </w:t>
      </w:r>
    </w:p>
    <w:p w:rsidR="00AF614C" w:rsidRDefault="00AF614C" w:rsidP="00CB351E">
      <w:pPr>
        <w:spacing w:afterLines="50" w:after="156" w:line="360" w:lineRule="auto"/>
        <w:rPr>
          <w:sz w:val="24"/>
          <w:szCs w:val="32"/>
        </w:rPr>
      </w:pPr>
    </w:p>
    <w:p w:rsidR="00AF614C" w:rsidRDefault="00AF614C" w:rsidP="00CB351E">
      <w:pPr>
        <w:spacing w:afterLines="50" w:after="156" w:line="360" w:lineRule="auto"/>
        <w:rPr>
          <w:sz w:val="24"/>
          <w:szCs w:val="32"/>
        </w:rPr>
      </w:pPr>
    </w:p>
    <w:p w:rsidR="00AF614C" w:rsidRDefault="00CB351E" w:rsidP="00CB351E">
      <w:pPr>
        <w:numPr>
          <w:ilvl w:val="0"/>
          <w:numId w:val="1"/>
        </w:numPr>
        <w:spacing w:afterLines="50" w:after="156" w:line="360" w:lineRule="auto"/>
        <w:jc w:val="center"/>
        <w:rPr>
          <w:b/>
          <w:bCs/>
          <w:sz w:val="28"/>
          <w:szCs w:val="36"/>
        </w:rPr>
      </w:pPr>
      <w:r>
        <w:rPr>
          <w:rFonts w:hint="eastAsia"/>
          <w:b/>
          <w:bCs/>
          <w:sz w:val="28"/>
          <w:szCs w:val="36"/>
        </w:rPr>
        <w:lastRenderedPageBreak/>
        <w:t xml:space="preserve">   </w:t>
      </w:r>
      <w:r>
        <w:rPr>
          <w:rFonts w:hint="eastAsia"/>
          <w:b/>
          <w:bCs/>
          <w:sz w:val="28"/>
          <w:szCs w:val="36"/>
        </w:rPr>
        <w:t>督导组的职责与权利</w:t>
      </w:r>
    </w:p>
    <w:p w:rsidR="00AF614C" w:rsidRDefault="00CB351E" w:rsidP="00CB351E">
      <w:pPr>
        <w:spacing w:afterLines="50" w:after="156" w:line="360" w:lineRule="auto"/>
        <w:ind w:firstLineChars="200" w:firstLine="562"/>
        <w:rPr>
          <w:rFonts w:ascii="仿宋" w:eastAsia="仿宋" w:hAnsi="仿宋" w:cs="仿宋"/>
          <w:sz w:val="28"/>
          <w:szCs w:val="36"/>
        </w:rPr>
      </w:pPr>
      <w:r>
        <w:rPr>
          <w:rFonts w:ascii="仿宋" w:eastAsia="仿宋" w:hAnsi="仿宋" w:cs="仿宋" w:hint="eastAsia"/>
          <w:b/>
          <w:bCs/>
          <w:sz w:val="28"/>
          <w:szCs w:val="36"/>
        </w:rPr>
        <w:t>第六条</w:t>
      </w:r>
      <w:r>
        <w:rPr>
          <w:rFonts w:ascii="仿宋" w:eastAsia="仿宋" w:hAnsi="仿宋" w:cs="仿宋" w:hint="eastAsia"/>
          <w:sz w:val="28"/>
          <w:szCs w:val="36"/>
        </w:rPr>
        <w:t xml:space="preserve">  </w:t>
      </w:r>
      <w:r>
        <w:rPr>
          <w:rFonts w:ascii="仿宋" w:eastAsia="仿宋" w:hAnsi="仿宋" w:cs="仿宋" w:hint="eastAsia"/>
          <w:sz w:val="28"/>
          <w:szCs w:val="36"/>
        </w:rPr>
        <w:t>督导的职责</w:t>
      </w:r>
    </w:p>
    <w:p w:rsidR="00AF614C" w:rsidRDefault="00CB351E" w:rsidP="00CB351E">
      <w:pPr>
        <w:spacing w:afterLines="50" w:after="156" w:line="360" w:lineRule="auto"/>
        <w:ind w:firstLineChars="200" w:firstLine="560"/>
        <w:rPr>
          <w:rFonts w:ascii="仿宋" w:eastAsia="仿宋" w:hAnsi="仿宋" w:cs="仿宋"/>
          <w:sz w:val="28"/>
          <w:szCs w:val="36"/>
        </w:rPr>
      </w:pPr>
      <w:r>
        <w:rPr>
          <w:rFonts w:ascii="仿宋" w:eastAsia="仿宋" w:hAnsi="仿宋" w:cs="仿宋" w:hint="eastAsia"/>
          <w:sz w:val="28"/>
          <w:szCs w:val="36"/>
        </w:rPr>
        <w:t>教学督导对教育教学全过程进行监督检查、评估指导；巡视教风教学；开展课堂听课、课程考核、考纪巡查、毕设检查等工作；收集、整理和反馈教学相关信息，并提出评价和建议。</w:t>
      </w:r>
    </w:p>
    <w:p w:rsidR="00AF614C" w:rsidRDefault="00CB351E" w:rsidP="00CB351E">
      <w:pPr>
        <w:spacing w:afterLines="50" w:after="156" w:line="360" w:lineRule="auto"/>
        <w:ind w:firstLineChars="200" w:firstLine="562"/>
        <w:rPr>
          <w:rFonts w:ascii="仿宋" w:eastAsia="仿宋" w:hAnsi="仿宋" w:cs="仿宋"/>
          <w:sz w:val="28"/>
          <w:szCs w:val="36"/>
        </w:rPr>
      </w:pPr>
      <w:r>
        <w:rPr>
          <w:rFonts w:ascii="仿宋" w:eastAsia="仿宋" w:hAnsi="仿宋" w:cs="仿宋" w:hint="eastAsia"/>
          <w:b/>
          <w:bCs/>
          <w:sz w:val="28"/>
          <w:szCs w:val="36"/>
        </w:rPr>
        <w:t>第七条</w:t>
      </w:r>
      <w:r>
        <w:rPr>
          <w:rFonts w:ascii="仿宋" w:eastAsia="仿宋" w:hAnsi="仿宋" w:cs="仿宋" w:hint="eastAsia"/>
          <w:sz w:val="28"/>
          <w:szCs w:val="36"/>
        </w:rPr>
        <w:t xml:space="preserve">  </w:t>
      </w:r>
      <w:r>
        <w:rPr>
          <w:rFonts w:ascii="仿宋" w:eastAsia="仿宋" w:hAnsi="仿宋" w:cs="仿宋" w:hint="eastAsia"/>
          <w:sz w:val="28"/>
          <w:szCs w:val="36"/>
        </w:rPr>
        <w:t>督导的权利与义务</w:t>
      </w:r>
    </w:p>
    <w:p w:rsidR="00AF614C" w:rsidRDefault="00CB351E" w:rsidP="00CB351E">
      <w:pPr>
        <w:spacing w:afterLines="50" w:after="156" w:line="360" w:lineRule="auto"/>
        <w:ind w:firstLineChars="200" w:firstLine="560"/>
        <w:rPr>
          <w:rFonts w:ascii="仿宋" w:eastAsia="仿宋" w:hAnsi="仿宋" w:cs="仿宋"/>
          <w:sz w:val="28"/>
          <w:szCs w:val="36"/>
        </w:rPr>
      </w:pPr>
      <w:r>
        <w:rPr>
          <w:rFonts w:ascii="仿宋" w:eastAsia="仿宋" w:hAnsi="仿宋" w:cs="仿宋" w:hint="eastAsia"/>
          <w:sz w:val="28"/>
          <w:szCs w:val="36"/>
        </w:rPr>
        <w:t>（一）根据学</w:t>
      </w:r>
      <w:proofErr w:type="gramStart"/>
      <w:r>
        <w:rPr>
          <w:rFonts w:ascii="仿宋" w:eastAsia="仿宋" w:hAnsi="仿宋" w:cs="仿宋" w:hint="eastAsia"/>
          <w:sz w:val="28"/>
          <w:szCs w:val="36"/>
        </w:rPr>
        <w:t>系阶段</w:t>
      </w:r>
      <w:proofErr w:type="gramEnd"/>
      <w:r>
        <w:rPr>
          <w:rFonts w:ascii="仿宋" w:eastAsia="仿宋" w:hAnsi="仿宋" w:cs="仿宋" w:hint="eastAsia"/>
          <w:sz w:val="28"/>
          <w:szCs w:val="36"/>
        </w:rPr>
        <w:t>发展目标和教学中存在的问题，制定督教、督学计划并报系教学指导委员会批准；</w:t>
      </w:r>
    </w:p>
    <w:p w:rsidR="00AF614C" w:rsidRDefault="00CB351E" w:rsidP="00CB351E">
      <w:pPr>
        <w:spacing w:afterLines="50" w:after="156" w:line="360" w:lineRule="auto"/>
        <w:ind w:firstLineChars="200" w:firstLine="560"/>
        <w:rPr>
          <w:rFonts w:ascii="仿宋" w:eastAsia="仿宋" w:hAnsi="仿宋" w:cs="仿宋"/>
          <w:sz w:val="28"/>
          <w:szCs w:val="36"/>
        </w:rPr>
      </w:pPr>
      <w:r>
        <w:rPr>
          <w:rFonts w:ascii="仿宋" w:eastAsia="仿宋" w:hAnsi="仿宋" w:cs="仿宋" w:hint="eastAsia"/>
          <w:sz w:val="28"/>
          <w:szCs w:val="36"/>
        </w:rPr>
        <w:t>（二）组织实施督教、督学计划并每半年提交督导报告；</w:t>
      </w:r>
    </w:p>
    <w:p w:rsidR="00AF614C" w:rsidRDefault="00CB351E" w:rsidP="00CB351E">
      <w:pPr>
        <w:spacing w:afterLines="50" w:after="156" w:line="360" w:lineRule="auto"/>
        <w:ind w:firstLineChars="200" w:firstLine="560"/>
        <w:rPr>
          <w:rFonts w:ascii="仿宋" w:eastAsia="仿宋" w:hAnsi="仿宋" w:cs="仿宋"/>
          <w:sz w:val="28"/>
          <w:szCs w:val="36"/>
        </w:rPr>
      </w:pPr>
      <w:r>
        <w:rPr>
          <w:rFonts w:ascii="仿宋" w:eastAsia="仿宋" w:hAnsi="仿宋" w:cs="仿宋" w:hint="eastAsia"/>
          <w:sz w:val="28"/>
          <w:szCs w:val="36"/>
        </w:rPr>
        <w:t>（三）对督导中发现的违纪行为给予纠正并提出处罚意见；</w:t>
      </w:r>
    </w:p>
    <w:p w:rsidR="00AF614C" w:rsidRDefault="00CB351E" w:rsidP="00CB351E">
      <w:pPr>
        <w:spacing w:afterLines="50" w:after="156" w:line="360" w:lineRule="auto"/>
        <w:ind w:firstLineChars="200" w:firstLine="560"/>
        <w:rPr>
          <w:rFonts w:ascii="仿宋" w:eastAsia="仿宋" w:hAnsi="仿宋" w:cs="仿宋"/>
          <w:sz w:val="28"/>
          <w:szCs w:val="36"/>
        </w:rPr>
      </w:pPr>
      <w:r>
        <w:rPr>
          <w:rFonts w:ascii="仿宋" w:eastAsia="仿宋" w:hAnsi="仿宋" w:cs="仿宋" w:hint="eastAsia"/>
          <w:sz w:val="28"/>
          <w:szCs w:val="36"/>
        </w:rPr>
        <w:t>（四）对督导中发现的优秀事例给予表扬并提出奖励建议；</w:t>
      </w:r>
    </w:p>
    <w:p w:rsidR="00AF614C" w:rsidRDefault="00CB351E" w:rsidP="00CB351E">
      <w:pPr>
        <w:spacing w:afterLines="50" w:after="156" w:line="360" w:lineRule="auto"/>
        <w:ind w:firstLineChars="200" w:firstLine="560"/>
        <w:rPr>
          <w:rFonts w:ascii="仿宋" w:eastAsia="仿宋" w:hAnsi="仿宋" w:cs="仿宋"/>
          <w:sz w:val="28"/>
          <w:szCs w:val="36"/>
        </w:rPr>
      </w:pPr>
      <w:r>
        <w:rPr>
          <w:rFonts w:ascii="仿宋" w:eastAsia="仿宋" w:hAnsi="仿宋" w:cs="仿宋" w:hint="eastAsia"/>
          <w:sz w:val="28"/>
          <w:szCs w:val="36"/>
        </w:rPr>
        <w:t>（五）对教学计划、教学大纲、教学管理规章制度等文件提出修改意见；</w:t>
      </w:r>
    </w:p>
    <w:p w:rsidR="00AF614C" w:rsidRDefault="00CB351E" w:rsidP="00CB351E">
      <w:pPr>
        <w:spacing w:afterLines="50" w:after="156" w:line="360" w:lineRule="auto"/>
        <w:ind w:firstLineChars="200" w:firstLine="560"/>
        <w:rPr>
          <w:rFonts w:ascii="仿宋" w:eastAsia="仿宋" w:hAnsi="仿宋" w:cs="仿宋"/>
          <w:sz w:val="28"/>
          <w:szCs w:val="36"/>
        </w:rPr>
      </w:pPr>
      <w:r>
        <w:rPr>
          <w:rFonts w:ascii="仿宋" w:eastAsia="仿宋" w:hAnsi="仿宋" w:cs="仿宋" w:hint="eastAsia"/>
          <w:sz w:val="28"/>
          <w:szCs w:val="36"/>
        </w:rPr>
        <w:t>（六）听取学生、教师、教学管理人员的教学投诉或奖惩申诉，</w:t>
      </w:r>
      <w:r>
        <w:rPr>
          <w:rFonts w:ascii="仿宋" w:eastAsia="仿宋" w:hAnsi="仿宋" w:cs="仿宋" w:hint="eastAsia"/>
          <w:sz w:val="28"/>
          <w:szCs w:val="36"/>
        </w:rPr>
        <w:t>了解情况</w:t>
      </w:r>
      <w:r>
        <w:rPr>
          <w:rFonts w:ascii="仿宋" w:eastAsia="仿宋" w:hAnsi="仿宋" w:cs="仿宋" w:hint="eastAsia"/>
          <w:sz w:val="28"/>
          <w:szCs w:val="36"/>
        </w:rPr>
        <w:t>，向有关部门转达相关意见和建议；</w:t>
      </w:r>
    </w:p>
    <w:p w:rsidR="00AF614C" w:rsidRDefault="00CB351E" w:rsidP="00CB351E">
      <w:pPr>
        <w:spacing w:afterLines="50" w:after="156" w:line="360" w:lineRule="auto"/>
        <w:ind w:firstLineChars="200" w:firstLine="562"/>
        <w:rPr>
          <w:rFonts w:ascii="仿宋_GB2312" w:eastAsia="仿宋_GB2312" w:hAnsi="宋体" w:cs="宋体"/>
          <w:kern w:val="0"/>
          <w:sz w:val="28"/>
          <w:szCs w:val="28"/>
        </w:rPr>
      </w:pPr>
      <w:r>
        <w:rPr>
          <w:rFonts w:ascii="仿宋" w:eastAsia="仿宋" w:hAnsi="仿宋" w:cs="仿宋" w:hint="eastAsia"/>
          <w:b/>
          <w:bCs/>
          <w:sz w:val="28"/>
          <w:szCs w:val="36"/>
        </w:rPr>
        <w:t>第八条</w:t>
      </w:r>
      <w:r>
        <w:rPr>
          <w:rFonts w:ascii="仿宋" w:eastAsia="仿宋" w:hAnsi="仿宋" w:cs="仿宋" w:hint="eastAsia"/>
          <w:sz w:val="28"/>
          <w:szCs w:val="36"/>
        </w:rPr>
        <w:t xml:space="preserve"> </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28"/>
          <w:szCs w:val="28"/>
        </w:rPr>
        <w:t>督导应恪尽职守，公正、公平地履行职责，模范遵守规则。</w:t>
      </w:r>
    </w:p>
    <w:p w:rsidR="00AF614C" w:rsidRDefault="00AF614C" w:rsidP="00CB351E">
      <w:pPr>
        <w:spacing w:afterLines="50" w:after="156" w:line="360" w:lineRule="auto"/>
        <w:rPr>
          <w:rFonts w:ascii="仿宋_GB2312" w:eastAsia="仿宋_GB2312" w:hAnsi="宋体" w:cs="宋体"/>
          <w:kern w:val="0"/>
          <w:sz w:val="28"/>
          <w:szCs w:val="28"/>
        </w:rPr>
      </w:pPr>
    </w:p>
    <w:p w:rsidR="00AF614C" w:rsidRDefault="00AF614C" w:rsidP="00CB351E">
      <w:pPr>
        <w:spacing w:afterLines="50" w:after="156" w:line="360" w:lineRule="auto"/>
        <w:rPr>
          <w:rFonts w:ascii="仿宋_GB2312" w:eastAsia="仿宋_GB2312" w:hAnsi="宋体" w:cs="宋体"/>
          <w:kern w:val="0"/>
          <w:sz w:val="28"/>
          <w:szCs w:val="28"/>
        </w:rPr>
      </w:pPr>
    </w:p>
    <w:p w:rsidR="00AF614C" w:rsidRDefault="00CB351E" w:rsidP="00CB351E">
      <w:pPr>
        <w:numPr>
          <w:ilvl w:val="0"/>
          <w:numId w:val="1"/>
        </w:numPr>
        <w:spacing w:afterLines="50" w:after="156"/>
        <w:jc w:val="center"/>
        <w:rPr>
          <w:b/>
          <w:bCs/>
          <w:sz w:val="28"/>
          <w:szCs w:val="36"/>
        </w:rPr>
      </w:pPr>
      <w:r>
        <w:rPr>
          <w:rFonts w:hint="eastAsia"/>
          <w:b/>
          <w:bCs/>
          <w:sz w:val="28"/>
          <w:szCs w:val="36"/>
        </w:rPr>
        <w:lastRenderedPageBreak/>
        <w:t xml:space="preserve">   </w:t>
      </w:r>
      <w:r>
        <w:rPr>
          <w:rFonts w:hint="eastAsia"/>
          <w:b/>
          <w:bCs/>
          <w:sz w:val="28"/>
          <w:szCs w:val="36"/>
        </w:rPr>
        <w:t>附则</w:t>
      </w:r>
    </w:p>
    <w:p w:rsidR="00AF614C" w:rsidRDefault="00CB351E" w:rsidP="00CB351E">
      <w:pPr>
        <w:spacing w:afterLines="50" w:after="156" w:line="360" w:lineRule="auto"/>
        <w:ind w:firstLineChars="200" w:firstLine="562"/>
        <w:rPr>
          <w:rFonts w:ascii="仿宋_GB2312" w:eastAsia="仿宋_GB2312" w:hAnsi="宋体" w:cs="宋体"/>
          <w:color w:val="000000"/>
          <w:kern w:val="0"/>
          <w:sz w:val="28"/>
          <w:szCs w:val="28"/>
        </w:rPr>
      </w:pPr>
      <w:r>
        <w:rPr>
          <w:rFonts w:ascii="仿宋_GB2312" w:eastAsia="仿宋_GB2312" w:hAnsi="宋体" w:cs="宋体" w:hint="eastAsia"/>
          <w:b/>
          <w:bCs/>
          <w:kern w:val="0"/>
          <w:sz w:val="28"/>
          <w:szCs w:val="28"/>
        </w:rPr>
        <w:t>第九条</w:t>
      </w:r>
      <w:r>
        <w:rPr>
          <w:rFonts w:ascii="仿宋_GB2312" w:eastAsia="仿宋_GB2312" w:hAnsi="宋体" w:cs="宋体" w:hint="eastAsia"/>
          <w:kern w:val="0"/>
          <w:sz w:val="28"/>
          <w:szCs w:val="28"/>
        </w:rPr>
        <w:t xml:space="preserve">  </w:t>
      </w:r>
      <w:r>
        <w:rPr>
          <w:rFonts w:ascii="仿宋_GB2312" w:eastAsia="仿宋_GB2312" w:hAnsi="宋体" w:cs="宋体" w:hint="eastAsia"/>
          <w:kern w:val="0"/>
          <w:sz w:val="28"/>
          <w:szCs w:val="28"/>
        </w:rPr>
        <w:t>本工作条例经系教学指</w:t>
      </w:r>
      <w:r>
        <w:rPr>
          <w:rFonts w:ascii="仿宋_GB2312" w:eastAsia="仿宋_GB2312" w:hAnsi="宋体" w:cs="宋体" w:hint="eastAsia"/>
          <w:color w:val="000000"/>
          <w:kern w:val="0"/>
          <w:sz w:val="28"/>
          <w:szCs w:val="28"/>
        </w:rPr>
        <w:t>导委员会审议，经系党政联席</w:t>
      </w:r>
      <w:r>
        <w:rPr>
          <w:rFonts w:ascii="仿宋_GB2312" w:eastAsia="仿宋_GB2312" w:hAnsi="宋体" w:cs="宋体" w:hint="eastAsia"/>
          <w:color w:val="000000"/>
          <w:kern w:val="0"/>
          <w:sz w:val="28"/>
          <w:szCs w:val="28"/>
        </w:rPr>
        <w:t>扩大</w:t>
      </w:r>
      <w:r>
        <w:rPr>
          <w:rFonts w:ascii="仿宋_GB2312" w:eastAsia="仿宋_GB2312" w:hAnsi="宋体" w:cs="宋体" w:hint="eastAsia"/>
          <w:color w:val="000000"/>
          <w:kern w:val="0"/>
          <w:sz w:val="28"/>
          <w:szCs w:val="28"/>
        </w:rPr>
        <w:t>会议通过，报学校有关部门备案后生效。修改本工作条例，应经</w:t>
      </w:r>
      <w:r>
        <w:rPr>
          <w:rFonts w:ascii="仿宋_GB2312" w:eastAsia="仿宋_GB2312" w:hAnsi="宋体" w:cs="宋体" w:hint="eastAsia"/>
          <w:color w:val="000000"/>
          <w:kern w:val="0"/>
          <w:sz w:val="28"/>
          <w:szCs w:val="28"/>
        </w:rPr>
        <w:t>系</w:t>
      </w:r>
      <w:r>
        <w:rPr>
          <w:rFonts w:ascii="仿宋_GB2312" w:eastAsia="仿宋_GB2312" w:hAnsi="宋体" w:cs="宋体" w:hint="eastAsia"/>
          <w:color w:val="000000"/>
          <w:kern w:val="0"/>
          <w:sz w:val="28"/>
          <w:szCs w:val="28"/>
        </w:rPr>
        <w:t>教</w:t>
      </w:r>
      <w:r>
        <w:rPr>
          <w:rFonts w:ascii="仿宋_GB2312" w:eastAsia="仿宋_GB2312" w:hAnsi="宋体" w:cs="宋体" w:hint="eastAsia"/>
          <w:color w:val="000000"/>
          <w:kern w:val="0"/>
          <w:sz w:val="28"/>
          <w:szCs w:val="28"/>
        </w:rPr>
        <w:t>学指导</w:t>
      </w:r>
      <w:r>
        <w:rPr>
          <w:rFonts w:ascii="仿宋_GB2312" w:eastAsia="仿宋_GB2312" w:hAnsi="宋体" w:cs="宋体" w:hint="eastAsia"/>
          <w:color w:val="000000"/>
          <w:kern w:val="0"/>
          <w:sz w:val="28"/>
          <w:szCs w:val="28"/>
        </w:rPr>
        <w:t>委</w:t>
      </w:r>
      <w:r>
        <w:rPr>
          <w:rFonts w:ascii="仿宋_GB2312" w:eastAsia="仿宋_GB2312" w:hAnsi="宋体" w:cs="宋体" w:hint="eastAsia"/>
          <w:color w:val="000000"/>
          <w:kern w:val="0"/>
          <w:sz w:val="28"/>
          <w:szCs w:val="28"/>
        </w:rPr>
        <w:t>员会</w:t>
      </w:r>
      <w:r>
        <w:rPr>
          <w:rFonts w:ascii="仿宋_GB2312" w:eastAsia="仿宋_GB2312" w:hAnsi="宋体" w:cs="宋体" w:hint="eastAsia"/>
          <w:color w:val="000000"/>
          <w:kern w:val="0"/>
          <w:sz w:val="28"/>
          <w:szCs w:val="28"/>
        </w:rPr>
        <w:t>全体会议通过，报系</w:t>
      </w:r>
      <w:r>
        <w:rPr>
          <w:rFonts w:ascii="仿宋_GB2312" w:eastAsia="仿宋_GB2312" w:hAnsi="宋体" w:cs="宋体" w:hint="eastAsia"/>
          <w:color w:val="000000"/>
          <w:kern w:val="0"/>
          <w:sz w:val="28"/>
          <w:szCs w:val="28"/>
        </w:rPr>
        <w:t>党政联席扩大</w:t>
      </w:r>
      <w:r>
        <w:rPr>
          <w:rFonts w:ascii="仿宋_GB2312" w:eastAsia="仿宋_GB2312" w:hAnsi="宋体" w:cs="宋体" w:hint="eastAsia"/>
          <w:color w:val="000000"/>
          <w:kern w:val="0"/>
          <w:sz w:val="28"/>
          <w:szCs w:val="28"/>
        </w:rPr>
        <w:t>会议批准。</w:t>
      </w:r>
    </w:p>
    <w:p w:rsidR="00AF614C" w:rsidRDefault="00CB351E" w:rsidP="00CB351E">
      <w:pPr>
        <w:spacing w:afterLines="50" w:after="156" w:line="360" w:lineRule="auto"/>
        <w:ind w:firstLineChars="200" w:firstLine="562"/>
        <w:rPr>
          <w:rFonts w:ascii="仿宋_GB2312" w:eastAsia="仿宋_GB2312" w:hAnsi="宋体" w:cs="宋体"/>
          <w:color w:val="000000"/>
          <w:kern w:val="0"/>
          <w:sz w:val="28"/>
          <w:szCs w:val="28"/>
        </w:rPr>
      </w:pPr>
      <w:r>
        <w:rPr>
          <w:rFonts w:ascii="仿宋_GB2312" w:eastAsia="仿宋_GB2312" w:hAnsi="宋体" w:cs="宋体" w:hint="eastAsia"/>
          <w:b/>
          <w:bCs/>
          <w:color w:val="000000"/>
          <w:kern w:val="0"/>
          <w:sz w:val="28"/>
          <w:szCs w:val="28"/>
        </w:rPr>
        <w:t>第十条</w:t>
      </w:r>
      <w:r>
        <w:rPr>
          <w:rFonts w:ascii="仿宋_GB2312" w:eastAsia="仿宋_GB2312" w:hAnsi="宋体" w:cs="宋体" w:hint="eastAsia"/>
          <w:color w:val="000000"/>
          <w:kern w:val="0"/>
          <w:sz w:val="28"/>
          <w:szCs w:val="28"/>
        </w:rPr>
        <w:t xml:space="preserve">  </w:t>
      </w:r>
      <w:r>
        <w:rPr>
          <w:rFonts w:ascii="仿宋_GB2312" w:eastAsia="仿宋_GB2312" w:hAnsi="宋体" w:cs="宋体" w:hint="eastAsia"/>
          <w:color w:val="000000"/>
          <w:kern w:val="0"/>
          <w:sz w:val="28"/>
          <w:szCs w:val="28"/>
        </w:rPr>
        <w:t>本工作条例自发布之日起实行，由</w:t>
      </w:r>
      <w:r>
        <w:rPr>
          <w:rFonts w:ascii="仿宋_GB2312" w:eastAsia="仿宋_GB2312" w:hAnsi="宋体" w:cs="宋体" w:hint="eastAsia"/>
          <w:color w:val="000000"/>
          <w:kern w:val="0"/>
          <w:sz w:val="28"/>
          <w:szCs w:val="28"/>
        </w:rPr>
        <w:t>系</w:t>
      </w:r>
      <w:r>
        <w:rPr>
          <w:rFonts w:ascii="仿宋_GB2312" w:eastAsia="仿宋_GB2312" w:hAnsi="宋体" w:cs="宋体" w:hint="eastAsia"/>
          <w:color w:val="000000"/>
          <w:kern w:val="0"/>
          <w:sz w:val="28"/>
          <w:szCs w:val="28"/>
        </w:rPr>
        <w:t>教学</w:t>
      </w:r>
      <w:r>
        <w:rPr>
          <w:rFonts w:ascii="仿宋_GB2312" w:eastAsia="仿宋_GB2312" w:hAnsi="宋体" w:cs="宋体" w:hint="eastAsia"/>
          <w:color w:val="000000"/>
          <w:kern w:val="0"/>
          <w:sz w:val="28"/>
          <w:szCs w:val="28"/>
        </w:rPr>
        <w:t>指导委员会</w:t>
      </w:r>
      <w:r>
        <w:rPr>
          <w:rFonts w:ascii="仿宋_GB2312" w:eastAsia="仿宋_GB2312" w:hAnsi="宋体" w:cs="宋体" w:hint="eastAsia"/>
          <w:color w:val="000000"/>
          <w:kern w:val="0"/>
          <w:sz w:val="28"/>
          <w:szCs w:val="28"/>
        </w:rPr>
        <w:t>负责解释。</w:t>
      </w:r>
    </w:p>
    <w:p w:rsidR="00AF614C" w:rsidRDefault="00AF614C" w:rsidP="00CB351E">
      <w:pPr>
        <w:spacing w:afterLines="50" w:after="156" w:line="360" w:lineRule="auto"/>
        <w:ind w:firstLineChars="200" w:firstLine="560"/>
        <w:rPr>
          <w:rFonts w:ascii="仿宋_GB2312" w:eastAsia="仿宋_GB2312" w:hAnsi="宋体" w:cs="宋体"/>
          <w:color w:val="000000"/>
          <w:kern w:val="0"/>
          <w:sz w:val="28"/>
          <w:szCs w:val="28"/>
        </w:rPr>
      </w:pPr>
    </w:p>
    <w:p w:rsidR="00AF614C" w:rsidRDefault="00CB351E" w:rsidP="00CB351E">
      <w:pPr>
        <w:spacing w:afterLines="50" w:after="156" w:line="360" w:lineRule="auto"/>
        <w:ind w:firstLineChars="200" w:firstLine="560"/>
        <w:jc w:val="righ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浙江大学高分子科学与工程学系</w:t>
      </w:r>
    </w:p>
    <w:p w:rsidR="00AF614C" w:rsidRDefault="00CB351E" w:rsidP="00CB351E">
      <w:pPr>
        <w:spacing w:afterLines="50" w:after="156" w:line="360" w:lineRule="auto"/>
        <w:ind w:firstLineChars="200" w:firstLine="560"/>
        <w:jc w:val="righ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2018</w:t>
      </w:r>
      <w:r>
        <w:rPr>
          <w:rFonts w:ascii="仿宋_GB2312" w:eastAsia="仿宋_GB2312" w:hAnsi="宋体" w:cs="宋体" w:hint="eastAsia"/>
          <w:color w:val="000000"/>
          <w:kern w:val="0"/>
          <w:sz w:val="28"/>
          <w:szCs w:val="28"/>
        </w:rPr>
        <w:t>年</w:t>
      </w:r>
      <w:r>
        <w:rPr>
          <w:rFonts w:ascii="仿宋_GB2312" w:eastAsia="仿宋_GB2312" w:hAnsi="宋体" w:cs="宋体" w:hint="eastAsia"/>
          <w:color w:val="000000"/>
          <w:kern w:val="0"/>
          <w:sz w:val="28"/>
          <w:szCs w:val="28"/>
        </w:rPr>
        <w:t>3</w:t>
      </w:r>
      <w:r>
        <w:rPr>
          <w:rFonts w:ascii="仿宋_GB2312" w:eastAsia="仿宋_GB2312" w:hAnsi="宋体" w:cs="宋体" w:hint="eastAsia"/>
          <w:color w:val="000000"/>
          <w:kern w:val="0"/>
          <w:sz w:val="28"/>
          <w:szCs w:val="28"/>
        </w:rPr>
        <w:t>月</w:t>
      </w:r>
      <w:r>
        <w:rPr>
          <w:rFonts w:ascii="仿宋_GB2312" w:eastAsia="仿宋_GB2312" w:hAnsi="宋体" w:cs="宋体" w:hint="eastAsia"/>
          <w:color w:val="000000"/>
          <w:kern w:val="0"/>
          <w:sz w:val="28"/>
          <w:szCs w:val="28"/>
        </w:rPr>
        <w:t>22</w:t>
      </w:r>
      <w:r>
        <w:rPr>
          <w:rFonts w:ascii="仿宋_GB2312" w:eastAsia="仿宋_GB2312" w:hAnsi="宋体" w:cs="宋体" w:hint="eastAsia"/>
          <w:color w:val="000000"/>
          <w:kern w:val="0"/>
          <w:sz w:val="28"/>
          <w:szCs w:val="28"/>
        </w:rPr>
        <w:t>日</w:t>
      </w:r>
    </w:p>
    <w:p w:rsidR="00AF614C" w:rsidRDefault="00AF614C" w:rsidP="00CB351E">
      <w:pPr>
        <w:spacing w:afterLines="50" w:after="156" w:line="360" w:lineRule="auto"/>
        <w:ind w:firstLineChars="200" w:firstLine="560"/>
        <w:jc w:val="right"/>
        <w:rPr>
          <w:rFonts w:ascii="仿宋_GB2312" w:eastAsia="仿宋_GB2312" w:hAnsi="宋体" w:cs="宋体"/>
          <w:color w:val="000000"/>
          <w:kern w:val="0"/>
          <w:sz w:val="28"/>
          <w:szCs w:val="28"/>
        </w:rPr>
      </w:pPr>
    </w:p>
    <w:p w:rsidR="00AF614C" w:rsidRDefault="00AF614C" w:rsidP="00CB351E">
      <w:pPr>
        <w:spacing w:afterLines="50" w:after="156" w:line="360" w:lineRule="auto"/>
        <w:ind w:firstLineChars="200" w:firstLine="560"/>
        <w:jc w:val="right"/>
        <w:rPr>
          <w:rFonts w:ascii="仿宋_GB2312" w:eastAsia="仿宋_GB2312" w:hAnsi="宋体" w:cs="宋体"/>
          <w:color w:val="000000"/>
          <w:kern w:val="0"/>
          <w:sz w:val="28"/>
          <w:szCs w:val="28"/>
        </w:rPr>
      </w:pPr>
    </w:p>
    <w:p w:rsidR="00AF614C" w:rsidRDefault="00AF614C" w:rsidP="00CB351E">
      <w:pPr>
        <w:spacing w:afterLines="50" w:after="156" w:line="360" w:lineRule="auto"/>
        <w:ind w:firstLineChars="200" w:firstLine="560"/>
        <w:jc w:val="right"/>
        <w:rPr>
          <w:rFonts w:ascii="仿宋_GB2312" w:eastAsia="仿宋_GB2312" w:hAnsi="宋体" w:cs="宋体"/>
          <w:color w:val="000000"/>
          <w:kern w:val="0"/>
          <w:sz w:val="28"/>
          <w:szCs w:val="28"/>
        </w:rPr>
      </w:pPr>
    </w:p>
    <w:p w:rsidR="00AF614C" w:rsidRDefault="00AF614C" w:rsidP="00AF614C">
      <w:pPr>
        <w:spacing w:afterLines="50" w:after="156" w:line="360" w:lineRule="auto"/>
        <w:ind w:firstLineChars="200" w:firstLine="560"/>
        <w:jc w:val="left"/>
        <w:rPr>
          <w:rFonts w:ascii="仿宋_GB2312" w:eastAsia="仿宋_GB2312" w:hAnsi="宋体" w:cs="宋体"/>
          <w:color w:val="000000"/>
          <w:kern w:val="0"/>
          <w:sz w:val="28"/>
          <w:szCs w:val="28"/>
        </w:rPr>
      </w:pPr>
    </w:p>
    <w:sectPr w:rsidR="00AF61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B54BFF"/>
    <w:multiLevelType w:val="singleLevel"/>
    <w:tmpl w:val="A7B54BFF"/>
    <w:lvl w:ilvl="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910B7C"/>
    <w:rsid w:val="00015A7D"/>
    <w:rsid w:val="00165B9F"/>
    <w:rsid w:val="00464D21"/>
    <w:rsid w:val="0075349D"/>
    <w:rsid w:val="008E0EF4"/>
    <w:rsid w:val="00AF614C"/>
    <w:rsid w:val="00B2047A"/>
    <w:rsid w:val="00B52268"/>
    <w:rsid w:val="00CB351E"/>
    <w:rsid w:val="0159588E"/>
    <w:rsid w:val="018B7ACF"/>
    <w:rsid w:val="01D73D24"/>
    <w:rsid w:val="052A7A7F"/>
    <w:rsid w:val="12F70AB5"/>
    <w:rsid w:val="14866B28"/>
    <w:rsid w:val="1A1700E2"/>
    <w:rsid w:val="25B95A11"/>
    <w:rsid w:val="2F8B21A3"/>
    <w:rsid w:val="35511D66"/>
    <w:rsid w:val="3623355A"/>
    <w:rsid w:val="399C3854"/>
    <w:rsid w:val="41A101DC"/>
    <w:rsid w:val="43A525DA"/>
    <w:rsid w:val="458650F6"/>
    <w:rsid w:val="45C81D6C"/>
    <w:rsid w:val="49433BE4"/>
    <w:rsid w:val="57D4736C"/>
    <w:rsid w:val="581A01CA"/>
    <w:rsid w:val="596F057E"/>
    <w:rsid w:val="60272FBD"/>
    <w:rsid w:val="6BEA3948"/>
    <w:rsid w:val="7564245E"/>
    <w:rsid w:val="7B910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128</Words>
  <Characters>734</Characters>
  <Application>Microsoft Office Word</Application>
  <DocSecurity>0</DocSecurity>
  <Lines>6</Lines>
  <Paragraphs>1</Paragraphs>
  <ScaleCrop>false</ScaleCrop>
  <Company>Microsoft</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renyr</dc:creator>
  <cp:lastModifiedBy>微软用户</cp:lastModifiedBy>
  <cp:revision>2</cp:revision>
  <dcterms:created xsi:type="dcterms:W3CDTF">2018-04-23T03:09:00Z</dcterms:created>
  <dcterms:modified xsi:type="dcterms:W3CDTF">2018-04-23T03:09:00Z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