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8A9" w:rsidRDefault="00301CF3">
      <w:pPr>
        <w:spacing w:line="360" w:lineRule="auto"/>
        <w:jc w:val="center"/>
        <w:rPr>
          <w:b/>
        </w:rPr>
      </w:pPr>
      <w:r>
        <w:rPr>
          <w:rFonts w:hint="eastAsia"/>
          <w:b/>
        </w:rPr>
        <w:t>浙江大学信息与电子工程学院教学督导组章程（试行）</w:t>
      </w:r>
    </w:p>
    <w:p w:rsidR="003428A9" w:rsidRDefault="003428A9">
      <w:pPr>
        <w:spacing w:line="360" w:lineRule="auto"/>
      </w:pPr>
    </w:p>
    <w:p w:rsidR="003428A9" w:rsidRDefault="00301CF3">
      <w:pPr>
        <w:spacing w:line="360" w:lineRule="auto"/>
        <w:ind w:firstLine="420"/>
      </w:pPr>
      <w:r>
        <w:rPr>
          <w:rFonts w:hint="eastAsia"/>
        </w:rPr>
        <w:t>第一条</w:t>
      </w:r>
      <w:r>
        <w:t xml:space="preserve">  </w:t>
      </w:r>
      <w:r>
        <w:rPr>
          <w:rFonts w:hint="eastAsia"/>
        </w:rPr>
        <w:t>教学督导工作是浙江大学信电学院教育教学质量保障体系中的重要组成部分，为充分</w:t>
      </w:r>
      <w:proofErr w:type="gramStart"/>
      <w:r>
        <w:rPr>
          <w:rFonts w:hint="eastAsia"/>
        </w:rPr>
        <w:t>发挥信</w:t>
      </w:r>
      <w:proofErr w:type="gramEnd"/>
      <w:r>
        <w:rPr>
          <w:rFonts w:hint="eastAsia"/>
        </w:rPr>
        <w:t>电学院教学督导组（以下</w:t>
      </w:r>
      <w:bookmarkStart w:id="0" w:name="_GoBack"/>
      <w:bookmarkEnd w:id="0"/>
      <w:r>
        <w:rPr>
          <w:rFonts w:hint="eastAsia"/>
        </w:rPr>
        <w:t>简称“督导组”）在学院教学事务中的作用，规范督导组的工作，特制定本章程。</w:t>
      </w:r>
    </w:p>
    <w:p w:rsidR="003428A9" w:rsidRDefault="00301CF3">
      <w:pPr>
        <w:spacing w:line="360" w:lineRule="auto"/>
        <w:ind w:firstLine="420"/>
      </w:pPr>
      <w:r>
        <w:rPr>
          <w:rFonts w:hint="eastAsia"/>
        </w:rPr>
        <w:t>第二条</w:t>
      </w:r>
      <w:r>
        <w:t xml:space="preserve">  </w:t>
      </w:r>
      <w:r>
        <w:rPr>
          <w:rFonts w:hint="eastAsia"/>
        </w:rPr>
        <w:t>督导组是对学院教学计划的落实、教学大纲的实施、教育教学管理规章制度的贯彻、师生教与</w:t>
      </w:r>
      <w:proofErr w:type="gramStart"/>
      <w:r>
        <w:rPr>
          <w:rFonts w:hint="eastAsia"/>
        </w:rPr>
        <w:t>学效果</w:t>
      </w:r>
      <w:proofErr w:type="gramEnd"/>
      <w:r>
        <w:rPr>
          <w:rFonts w:hint="eastAsia"/>
        </w:rPr>
        <w:t>的评价等教育教学全过程进行督查和指导，为学院领导决策教育教学工作提供咨询参考依据并独立开展相关工作的专门组织。督导组接受学院教学指导委员会的领导。</w:t>
      </w:r>
    </w:p>
    <w:p w:rsidR="003428A9" w:rsidRDefault="00301CF3">
      <w:pPr>
        <w:spacing w:line="360" w:lineRule="auto"/>
        <w:ind w:firstLine="420"/>
      </w:pPr>
      <w:r>
        <w:rPr>
          <w:rFonts w:hint="eastAsia"/>
        </w:rPr>
        <w:t>第三条</w:t>
      </w:r>
      <w:r>
        <w:t xml:space="preserve">  </w:t>
      </w:r>
      <w:r>
        <w:rPr>
          <w:rFonts w:hint="eastAsia"/>
        </w:rPr>
        <w:t>督导组设组长</w:t>
      </w:r>
      <w:r>
        <w:t>1</w:t>
      </w:r>
      <w:r>
        <w:rPr>
          <w:rFonts w:hint="eastAsia"/>
        </w:rPr>
        <w:t>名、委员（督导员）若干名。组长由学院教学指导委员会指派。督导员由学院的教师和管理人员兼任。采取自存与推荐相结合。</w:t>
      </w:r>
    </w:p>
    <w:p w:rsidR="003428A9" w:rsidRDefault="00301CF3">
      <w:pPr>
        <w:spacing w:line="360" w:lineRule="auto"/>
        <w:ind w:firstLine="420"/>
      </w:pPr>
      <w:r>
        <w:rPr>
          <w:rFonts w:hint="eastAsia"/>
        </w:rPr>
        <w:t>第四条</w:t>
      </w:r>
      <w:r>
        <w:t xml:space="preserve">  </w:t>
      </w:r>
      <w:r>
        <w:rPr>
          <w:rFonts w:hint="eastAsia"/>
        </w:rPr>
        <w:t>督导组的职能及分工</w:t>
      </w:r>
    </w:p>
    <w:p w:rsidR="003428A9" w:rsidRDefault="00301CF3" w:rsidP="00301CF3">
      <w:pPr>
        <w:pStyle w:val="a3"/>
        <w:numPr>
          <w:ilvl w:val="0"/>
          <w:numId w:val="1"/>
        </w:numPr>
        <w:spacing w:line="360" w:lineRule="auto"/>
        <w:ind w:left="1" w:firstLineChars="177" w:firstLine="425"/>
      </w:pPr>
      <w:r>
        <w:rPr>
          <w:rFonts w:hint="eastAsia"/>
        </w:rPr>
        <w:t>对接学校本科督导组，承担并完成学校督导组下达的任务。</w:t>
      </w:r>
    </w:p>
    <w:p w:rsidR="003428A9" w:rsidRDefault="00301CF3" w:rsidP="00301CF3">
      <w:pPr>
        <w:pStyle w:val="a3"/>
        <w:numPr>
          <w:ilvl w:val="0"/>
          <w:numId w:val="1"/>
        </w:numPr>
        <w:spacing w:line="360" w:lineRule="auto"/>
        <w:ind w:left="1" w:firstLineChars="177" w:firstLine="425"/>
      </w:pPr>
      <w:r>
        <w:rPr>
          <w:rFonts w:hint="eastAsia"/>
        </w:rPr>
        <w:t>接受学院教学指导委员会的领导，根据学院本科教学发展目标和本科教学中存在问题，完成学院教学指导委员会交办的任务。</w:t>
      </w:r>
    </w:p>
    <w:p w:rsidR="003428A9" w:rsidRDefault="00301CF3" w:rsidP="00301CF3">
      <w:pPr>
        <w:pStyle w:val="a3"/>
        <w:numPr>
          <w:ilvl w:val="0"/>
          <w:numId w:val="1"/>
        </w:numPr>
        <w:spacing w:line="360" w:lineRule="auto"/>
        <w:ind w:left="1" w:firstLineChars="177" w:firstLine="425"/>
      </w:pPr>
      <w:r>
        <w:rPr>
          <w:rFonts w:hint="eastAsia"/>
        </w:rPr>
        <w:t>通过座谈、访谈、检查、专题调研等方法，收集学院本科教学的信息，对教学工作提出评价和建议。</w:t>
      </w:r>
    </w:p>
    <w:p w:rsidR="003428A9" w:rsidRDefault="00301CF3" w:rsidP="00301CF3">
      <w:pPr>
        <w:pStyle w:val="a3"/>
        <w:numPr>
          <w:ilvl w:val="0"/>
          <w:numId w:val="1"/>
        </w:numPr>
        <w:spacing w:line="360" w:lineRule="auto"/>
        <w:ind w:left="1" w:firstLineChars="177" w:firstLine="425"/>
      </w:pPr>
      <w:r>
        <w:rPr>
          <w:rFonts w:hint="eastAsia"/>
        </w:rPr>
        <w:t>支持教师教学发展，提供咨询、现场调研等。</w:t>
      </w:r>
    </w:p>
    <w:p w:rsidR="003428A9" w:rsidRDefault="00301CF3" w:rsidP="00301CF3">
      <w:pPr>
        <w:pStyle w:val="a3"/>
        <w:numPr>
          <w:ilvl w:val="0"/>
          <w:numId w:val="1"/>
        </w:numPr>
        <w:spacing w:line="360" w:lineRule="auto"/>
        <w:ind w:left="1" w:firstLineChars="177" w:firstLine="425"/>
      </w:pPr>
      <w:r>
        <w:rPr>
          <w:rFonts w:hint="eastAsia"/>
        </w:rPr>
        <w:t>参与学院教学奖励和教学竞赛的评审，协助教学指导委员会完成新开课程、新开</w:t>
      </w:r>
      <w:r>
        <w:rPr>
          <w:rFonts w:hint="eastAsia"/>
        </w:rPr>
        <w:t>课教师试讲等的评审。</w:t>
      </w:r>
    </w:p>
    <w:p w:rsidR="003428A9" w:rsidRDefault="00301CF3" w:rsidP="00301CF3">
      <w:pPr>
        <w:pStyle w:val="a3"/>
        <w:numPr>
          <w:ilvl w:val="0"/>
          <w:numId w:val="1"/>
        </w:numPr>
        <w:spacing w:line="360" w:lineRule="auto"/>
        <w:ind w:left="1" w:firstLineChars="177" w:firstLine="425"/>
      </w:pPr>
      <w:r>
        <w:rPr>
          <w:rFonts w:hint="eastAsia"/>
        </w:rPr>
        <w:t>参与学院科研训练的立项评审、中期检查和结题答辩。</w:t>
      </w:r>
    </w:p>
    <w:p w:rsidR="003428A9" w:rsidRDefault="00301CF3" w:rsidP="00301CF3">
      <w:pPr>
        <w:pStyle w:val="a3"/>
        <w:numPr>
          <w:ilvl w:val="0"/>
          <w:numId w:val="1"/>
        </w:numPr>
        <w:spacing w:line="360" w:lineRule="auto"/>
        <w:ind w:left="1" w:firstLineChars="177" w:firstLine="425"/>
      </w:pPr>
      <w:r>
        <w:rPr>
          <w:rFonts w:hint="eastAsia"/>
        </w:rPr>
        <w:t>参与学院毕业设计的二次开题答辩、中期检查和二次论文答辩。</w:t>
      </w:r>
    </w:p>
    <w:p w:rsidR="003428A9" w:rsidRDefault="00301CF3" w:rsidP="00301CF3">
      <w:pPr>
        <w:pStyle w:val="a3"/>
        <w:numPr>
          <w:ilvl w:val="0"/>
          <w:numId w:val="1"/>
        </w:numPr>
        <w:spacing w:line="360" w:lineRule="auto"/>
        <w:ind w:left="1" w:firstLineChars="177" w:firstLine="425"/>
      </w:pPr>
      <w:r>
        <w:rPr>
          <w:rFonts w:hint="eastAsia"/>
        </w:rPr>
        <w:t>完成教学质量评价的学院督导评价工作。</w:t>
      </w:r>
    </w:p>
    <w:p w:rsidR="003428A9" w:rsidRDefault="00301CF3">
      <w:pPr>
        <w:pStyle w:val="a3"/>
        <w:spacing w:line="360" w:lineRule="auto"/>
        <w:ind w:firstLine="480"/>
      </w:pPr>
      <w:r>
        <w:rPr>
          <w:rFonts w:hint="eastAsia"/>
        </w:rPr>
        <w:t>第五条</w:t>
      </w:r>
      <w:r>
        <w:rPr>
          <w:rFonts w:hint="eastAsia"/>
        </w:rPr>
        <w:t xml:space="preserve">  </w:t>
      </w:r>
      <w:r>
        <w:rPr>
          <w:rFonts w:hint="eastAsia"/>
        </w:rPr>
        <w:t>督导组的建设和工作所需经费纳入学院年度预算，督导组成员享受学院给予的督导津贴。</w:t>
      </w:r>
    </w:p>
    <w:p w:rsidR="003428A9" w:rsidRDefault="003428A9">
      <w:pPr>
        <w:spacing w:line="360" w:lineRule="auto"/>
        <w:ind w:left="426" w:firstLineChars="135" w:firstLine="324"/>
      </w:pPr>
    </w:p>
    <w:p w:rsidR="003428A9" w:rsidRDefault="00301CF3">
      <w:pPr>
        <w:spacing w:line="360" w:lineRule="auto"/>
        <w:jc w:val="right"/>
      </w:pPr>
      <w:r>
        <w:rPr>
          <w:rFonts w:hint="eastAsia"/>
        </w:rPr>
        <w:t xml:space="preserve">                           </w:t>
      </w:r>
      <w:r>
        <w:rPr>
          <w:rFonts w:hint="eastAsia"/>
        </w:rPr>
        <w:t>信息与电子工程学院</w:t>
      </w:r>
    </w:p>
    <w:p w:rsidR="003428A9" w:rsidRDefault="00301CF3">
      <w:pPr>
        <w:spacing w:line="360" w:lineRule="auto"/>
        <w:jc w:val="right"/>
      </w:pPr>
      <w:r>
        <w:rPr>
          <w:rFonts w:hint="eastAsia"/>
        </w:rPr>
        <w:t xml:space="preserve">                          </w:t>
      </w:r>
      <w:r>
        <w:rPr>
          <w:rFonts w:hint="eastAsia"/>
        </w:rPr>
        <w:t>二〇一八年三月十四日</w:t>
      </w:r>
    </w:p>
    <w:sectPr w:rsidR="003428A9">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E57C21"/>
    <w:multiLevelType w:val="multilevel"/>
    <w:tmpl w:val="7EE57C21"/>
    <w:lvl w:ilvl="0">
      <w:start w:val="1"/>
      <w:numFmt w:val="decimal"/>
      <w:lvlText w:val="%1、"/>
      <w:lvlJc w:val="left"/>
      <w:pPr>
        <w:ind w:left="785" w:hanging="360"/>
      </w:pPr>
      <w:rPr>
        <w:rFonts w:cs="Times New Roman" w:hint="default"/>
      </w:rPr>
    </w:lvl>
    <w:lvl w:ilvl="1">
      <w:start w:val="1"/>
      <w:numFmt w:val="lowerLetter"/>
      <w:lvlText w:val="%2)"/>
      <w:lvlJc w:val="left"/>
      <w:pPr>
        <w:ind w:left="1265" w:hanging="420"/>
      </w:pPr>
      <w:rPr>
        <w:rFonts w:cs="Times New Roman"/>
      </w:rPr>
    </w:lvl>
    <w:lvl w:ilvl="2">
      <w:start w:val="1"/>
      <w:numFmt w:val="lowerRoman"/>
      <w:lvlText w:val="%3."/>
      <w:lvlJc w:val="right"/>
      <w:pPr>
        <w:ind w:left="1685" w:hanging="420"/>
      </w:pPr>
      <w:rPr>
        <w:rFonts w:cs="Times New Roman"/>
      </w:rPr>
    </w:lvl>
    <w:lvl w:ilvl="3">
      <w:start w:val="1"/>
      <w:numFmt w:val="decimal"/>
      <w:lvlText w:val="%4."/>
      <w:lvlJc w:val="left"/>
      <w:pPr>
        <w:ind w:left="2105" w:hanging="420"/>
      </w:pPr>
      <w:rPr>
        <w:rFonts w:cs="Times New Roman"/>
      </w:rPr>
    </w:lvl>
    <w:lvl w:ilvl="4">
      <w:start w:val="1"/>
      <w:numFmt w:val="lowerLetter"/>
      <w:lvlText w:val="%5)"/>
      <w:lvlJc w:val="left"/>
      <w:pPr>
        <w:ind w:left="2525" w:hanging="420"/>
      </w:pPr>
      <w:rPr>
        <w:rFonts w:cs="Times New Roman"/>
      </w:rPr>
    </w:lvl>
    <w:lvl w:ilvl="5">
      <w:start w:val="1"/>
      <w:numFmt w:val="lowerRoman"/>
      <w:lvlText w:val="%6."/>
      <w:lvlJc w:val="right"/>
      <w:pPr>
        <w:ind w:left="2945" w:hanging="420"/>
      </w:pPr>
      <w:rPr>
        <w:rFonts w:cs="Times New Roman"/>
      </w:rPr>
    </w:lvl>
    <w:lvl w:ilvl="6">
      <w:start w:val="1"/>
      <w:numFmt w:val="decimal"/>
      <w:lvlText w:val="%7."/>
      <w:lvlJc w:val="left"/>
      <w:pPr>
        <w:ind w:left="3365" w:hanging="420"/>
      </w:pPr>
      <w:rPr>
        <w:rFonts w:cs="Times New Roman"/>
      </w:rPr>
    </w:lvl>
    <w:lvl w:ilvl="7">
      <w:start w:val="1"/>
      <w:numFmt w:val="lowerLetter"/>
      <w:lvlText w:val="%8)"/>
      <w:lvlJc w:val="left"/>
      <w:pPr>
        <w:ind w:left="3785" w:hanging="420"/>
      </w:pPr>
      <w:rPr>
        <w:rFonts w:cs="Times New Roman"/>
      </w:rPr>
    </w:lvl>
    <w:lvl w:ilvl="8">
      <w:start w:val="1"/>
      <w:numFmt w:val="lowerRoman"/>
      <w:lvlText w:val="%9."/>
      <w:lvlJc w:val="right"/>
      <w:pPr>
        <w:ind w:left="4205"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CA0"/>
    <w:rsid w:val="000C3509"/>
    <w:rsid w:val="000C4DCA"/>
    <w:rsid w:val="00133BE5"/>
    <w:rsid w:val="00157199"/>
    <w:rsid w:val="001A6FA1"/>
    <w:rsid w:val="00301CF3"/>
    <w:rsid w:val="003428A9"/>
    <w:rsid w:val="00377059"/>
    <w:rsid w:val="00414D21"/>
    <w:rsid w:val="00472322"/>
    <w:rsid w:val="00475F1F"/>
    <w:rsid w:val="0049347E"/>
    <w:rsid w:val="004C1EA2"/>
    <w:rsid w:val="004D3925"/>
    <w:rsid w:val="004F75E3"/>
    <w:rsid w:val="005D6953"/>
    <w:rsid w:val="00604052"/>
    <w:rsid w:val="00622620"/>
    <w:rsid w:val="00717646"/>
    <w:rsid w:val="0089489B"/>
    <w:rsid w:val="008A5575"/>
    <w:rsid w:val="008A7EA9"/>
    <w:rsid w:val="008E7317"/>
    <w:rsid w:val="008F4F68"/>
    <w:rsid w:val="00910AE0"/>
    <w:rsid w:val="00961CA0"/>
    <w:rsid w:val="009C6E65"/>
    <w:rsid w:val="00B659E8"/>
    <w:rsid w:val="00BF2863"/>
    <w:rsid w:val="00CA21C9"/>
    <w:rsid w:val="00DA3395"/>
    <w:rsid w:val="00E77AD4"/>
    <w:rsid w:val="00EC1F04"/>
    <w:rsid w:val="00EE3813"/>
    <w:rsid w:val="00F00E7B"/>
    <w:rsid w:val="00F33EA5"/>
    <w:rsid w:val="4C1573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106</Words>
  <Characters>608</Characters>
  <Application>Microsoft Office Word</Application>
  <DocSecurity>0</DocSecurity>
  <Lines>5</Lines>
  <Paragraphs>1</Paragraphs>
  <ScaleCrop>false</ScaleCrop>
  <Company>微软中国</Company>
  <LinksUpToDate>false</LinksUpToDate>
  <CharactersWithSpaces>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浙江大学控制学院教学督导组章程（试行）</dc:title>
  <dc:creator>Mac apple</dc:creator>
  <cp:lastModifiedBy>微软用户</cp:lastModifiedBy>
  <cp:revision>2</cp:revision>
  <dcterms:created xsi:type="dcterms:W3CDTF">2018-03-19T02:03:00Z</dcterms:created>
  <dcterms:modified xsi:type="dcterms:W3CDTF">2018-03-19T02:03:00Z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