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518" w:right="0" w:firstLine="0"/>
        <w:jc w:val="left"/>
      </w:pPr>
      <w:bookmarkStart w:id="0" w:name="_GoBack"/>
      <w:r>
        <w:rPr>
          <w:rFonts w:hint="eastAsia" w:ascii="黑体" w:eastAsia="黑体"/>
          <w:spacing w:val="-24"/>
          <w:sz w:val="28"/>
        </w:rPr>
        <w:t xml:space="preserve">附件 </w:t>
      </w:r>
      <w:r>
        <w:rPr>
          <w:rFonts w:ascii="Times New Roman" w:eastAsia="Times New Roman"/>
          <w:spacing w:val="-20"/>
          <w:sz w:val="28"/>
        </w:rPr>
        <w:t>3</w:t>
      </w:r>
      <w:r>
        <w:rPr>
          <w:rFonts w:hint="eastAsia" w:ascii="黑体" w:eastAsia="黑体"/>
          <w:spacing w:val="-24"/>
          <w:sz w:val="28"/>
          <w:lang w:val="en-US" w:eastAsia="zh-CN"/>
        </w:rPr>
        <w:t xml:space="preserve">  </w:t>
      </w:r>
      <w:r>
        <w:rPr>
          <w:rFonts w:hint="eastAsia" w:ascii="黑体" w:eastAsia="黑体"/>
          <w:spacing w:val="-24"/>
          <w:sz w:val="28"/>
        </w:rPr>
        <w:t>“课程思政” 微课专项赛评分标准</w:t>
      </w:r>
    </w:p>
    <w:bookmarkEnd w:id="0"/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5948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0" w:type="dxa"/>
          </w:tcPr>
          <w:p>
            <w:pPr>
              <w:pStyle w:val="6"/>
              <w:spacing w:before="194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指标</w:t>
            </w:r>
          </w:p>
        </w:tc>
        <w:tc>
          <w:tcPr>
            <w:tcW w:w="5948" w:type="dxa"/>
          </w:tcPr>
          <w:p>
            <w:pPr>
              <w:pStyle w:val="6"/>
              <w:spacing w:before="194"/>
              <w:ind w:left="2471" w:right="2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主要内容</w:t>
            </w:r>
          </w:p>
        </w:tc>
        <w:tc>
          <w:tcPr>
            <w:tcW w:w="2028" w:type="dxa"/>
          </w:tcPr>
          <w:p>
            <w:pPr>
              <w:pStyle w:val="6"/>
              <w:spacing w:before="194"/>
              <w:ind w:left="691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 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26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课程目标</w:t>
            </w:r>
          </w:p>
        </w:tc>
        <w:tc>
          <w:tcPr>
            <w:tcW w:w="5948" w:type="dxa"/>
          </w:tcPr>
          <w:p>
            <w:pPr>
              <w:pStyle w:val="6"/>
              <w:spacing w:before="120" w:line="242" w:lineRule="auto"/>
              <w:ind w:left="107" w:right="307" w:firstLine="480"/>
              <w:rPr>
                <w:sz w:val="24"/>
              </w:rPr>
            </w:pPr>
            <w:r>
              <w:rPr>
                <w:sz w:val="24"/>
              </w:rPr>
              <w:t>以立德树人为本，培养学生正确的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三观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 xml:space="preserve">，注重实效；教学目标明确，关注树立社会主义核心价值 </w:t>
            </w:r>
            <w:r>
              <w:rPr>
                <w:spacing w:val="-1"/>
                <w:sz w:val="24"/>
              </w:rPr>
              <w:t>观，培养爱国主义情怀，增强国家认同、政治认同、</w:t>
            </w:r>
            <w:r>
              <w:rPr>
                <w:sz w:val="24"/>
              </w:rPr>
              <w:t>文化认同，激发学生科学精神等，体现教学的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教育性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。</w:t>
            </w:r>
          </w:p>
        </w:tc>
        <w:tc>
          <w:tcPr>
            <w:tcW w:w="2028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9"/>
              <w:rPr>
                <w:sz w:val="32"/>
              </w:rPr>
            </w:pPr>
          </w:p>
          <w:p>
            <w:pPr>
              <w:pStyle w:val="6"/>
              <w:ind w:left="691" w:right="5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6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8" w:line="242" w:lineRule="auto"/>
              <w:ind w:left="388" w:right="137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思政教学内容</w:t>
            </w:r>
          </w:p>
        </w:tc>
        <w:tc>
          <w:tcPr>
            <w:tcW w:w="5948" w:type="dxa"/>
          </w:tcPr>
          <w:p>
            <w:pPr>
              <w:pStyle w:val="6"/>
              <w:spacing w:before="203" w:line="242" w:lineRule="auto"/>
              <w:ind w:left="107" w:right="307" w:firstLine="480"/>
              <w:jc w:val="both"/>
              <w:rPr>
                <w:sz w:val="24"/>
              </w:rPr>
            </w:pPr>
            <w:r>
              <w:rPr>
                <w:sz w:val="24"/>
              </w:rPr>
              <w:t>科学性与思想性相统</w:t>
            </w:r>
            <w:r>
              <w:rPr>
                <w:rFonts w:ascii="Times New Roman" w:hAnsi="Times New Roman" w:eastAsia="Times New Roman"/>
                <w:sz w:val="24"/>
              </w:rPr>
              <w:t>—</w:t>
            </w:r>
            <w:r>
              <w:rPr>
                <w:sz w:val="24"/>
              </w:rPr>
              <w:t>，思政教学内容饱满。反映体现社会主义核心价值观、中国优秀传统文化、革命文化、社会主义先进文化、科学精神、习近平新时代中国特色社会主义思想等。</w:t>
            </w:r>
          </w:p>
        </w:tc>
        <w:tc>
          <w:tcPr>
            <w:tcW w:w="2028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"/>
              <w:rPr>
                <w:sz w:val="27"/>
              </w:rPr>
            </w:pPr>
          </w:p>
          <w:p>
            <w:pPr>
              <w:pStyle w:val="6"/>
              <w:ind w:left="691" w:right="6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6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教学设计</w:t>
            </w:r>
          </w:p>
        </w:tc>
        <w:tc>
          <w:tcPr>
            <w:tcW w:w="5948" w:type="dxa"/>
          </w:tcPr>
          <w:p>
            <w:pPr>
              <w:pStyle w:val="6"/>
              <w:spacing w:before="120" w:line="244" w:lineRule="auto"/>
              <w:ind w:left="107" w:right="307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符合学生的品德、品格、品性养成规律；知识点</w:t>
            </w:r>
            <w:r>
              <w:rPr>
                <w:sz w:val="24"/>
              </w:rPr>
              <w:t xml:space="preserve">与思政教学切入与转换自然流畅，教学过程主线清 </w:t>
            </w:r>
            <w:r>
              <w:rPr>
                <w:spacing w:val="-1"/>
                <w:sz w:val="24"/>
              </w:rPr>
              <w:t>晰、重点突出，逻辑性强；教学组织与实施注重学生</w:t>
            </w:r>
            <w:r>
              <w:rPr>
                <w:sz w:val="24"/>
              </w:rPr>
              <w:t>参与。知识传授与立德树人契合度高。</w:t>
            </w:r>
          </w:p>
        </w:tc>
        <w:tc>
          <w:tcPr>
            <w:tcW w:w="2028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691" w:right="6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6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教学方法</w:t>
            </w:r>
          </w:p>
        </w:tc>
        <w:tc>
          <w:tcPr>
            <w:tcW w:w="5948" w:type="dxa"/>
          </w:tcPr>
          <w:p>
            <w:pPr>
              <w:pStyle w:val="6"/>
              <w:spacing w:before="120" w:line="242" w:lineRule="auto"/>
              <w:ind w:left="107" w:right="308" w:firstLine="480"/>
              <w:jc w:val="both"/>
              <w:rPr>
                <w:sz w:val="24"/>
              </w:rPr>
            </w:pPr>
            <w:r>
              <w:rPr>
                <w:sz w:val="24"/>
              </w:rPr>
              <w:t>注重调动学生的学习积极性和主动性；能根据思政品德养成规律选用灵活适当的教学方法；信息技术手段运用合理，正确选择使用各种富媒体，教学辅助效果好。</w:t>
            </w:r>
          </w:p>
        </w:tc>
        <w:tc>
          <w:tcPr>
            <w:tcW w:w="2028" w:type="dxa"/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691" w:right="6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260" w:type="dxa"/>
          </w:tcPr>
          <w:p>
            <w:pPr>
              <w:pStyle w:val="6"/>
              <w:spacing w:before="8"/>
              <w:rPr>
                <w:sz w:val="33"/>
              </w:rPr>
            </w:pPr>
          </w:p>
          <w:p>
            <w:pPr>
              <w:pStyle w:val="6"/>
              <w:spacing w:before="1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教学成效</w:t>
            </w:r>
          </w:p>
        </w:tc>
        <w:tc>
          <w:tcPr>
            <w:tcW w:w="5948" w:type="dxa"/>
          </w:tcPr>
          <w:p>
            <w:pPr>
              <w:pStyle w:val="6"/>
              <w:spacing w:before="119" w:line="242" w:lineRule="auto"/>
              <w:ind w:left="107" w:right="307" w:firstLine="480"/>
              <w:jc w:val="both"/>
              <w:rPr>
                <w:sz w:val="24"/>
              </w:rPr>
            </w:pPr>
            <w:r>
              <w:rPr>
                <w:sz w:val="24"/>
              </w:rPr>
              <w:t>增强对马克思主义基本理论和党的创新理论的认同，坚定“四个自信”，能帮助学生树立正确的世界观、人生观和价值观，使学生有获得感。</w:t>
            </w:r>
          </w:p>
        </w:tc>
        <w:tc>
          <w:tcPr>
            <w:tcW w:w="2028" w:type="dxa"/>
          </w:tcPr>
          <w:p>
            <w:pPr>
              <w:pStyle w:val="6"/>
              <w:spacing w:before="4"/>
              <w:rPr>
                <w:sz w:val="34"/>
              </w:rPr>
            </w:pPr>
          </w:p>
          <w:p>
            <w:pPr>
              <w:pStyle w:val="6"/>
              <w:spacing w:before="1"/>
              <w:ind w:left="691" w:right="6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260" w:type="dxa"/>
          </w:tcPr>
          <w:p>
            <w:pPr>
              <w:pStyle w:val="6"/>
              <w:spacing w:before="3"/>
              <w:rPr>
                <w:sz w:val="32"/>
              </w:rPr>
            </w:pPr>
          </w:p>
          <w:p>
            <w:pPr>
              <w:pStyle w:val="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教学特色</w:t>
            </w:r>
          </w:p>
        </w:tc>
        <w:tc>
          <w:tcPr>
            <w:tcW w:w="5948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 w:line="242" w:lineRule="auto"/>
              <w:ind w:left="107" w:right="308" w:firstLine="480"/>
              <w:rPr>
                <w:sz w:val="24"/>
              </w:rPr>
            </w:pPr>
            <w:r>
              <w:rPr>
                <w:sz w:val="24"/>
              </w:rPr>
              <w:t>在课程目标、教学内容、教学设计等方面有亮点新意。</w:t>
            </w:r>
          </w:p>
        </w:tc>
        <w:tc>
          <w:tcPr>
            <w:tcW w:w="2028" w:type="dxa"/>
          </w:tcPr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spacing w:before="1"/>
              <w:ind w:left="691" w:right="6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156B"/>
    <w:rsid w:val="242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styleId="2">
    <w:name w:val="heading 1"/>
    <w:basedOn w:val="1"/>
    <w:next w:val="1"/>
    <w:qFormat/>
    <w:uiPriority w:val="1"/>
    <w:pPr>
      <w:spacing w:before="1"/>
      <w:ind w:left="274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2022-02-17T03:29:00Z</dcterms:created>
  <dc:creator>赵爱军</dc:creator>
  <cp:lastModifiedBy>赵爱军</cp:lastModifiedBy>
  <dcterms:modified xsi:type="dcterms:W3CDTF">2022-02-17T03:30:06Z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3B87D9B7BFD6462EB744255E5F17BC87</vt:lpwstr>
  </property>
</Properties>
</file>