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浙江大学线上线下混合式课程教学安排申请表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761"/>
        <w:gridCol w:w="1347"/>
        <w:gridCol w:w="1633"/>
        <w:gridCol w:w="140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课程代码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课程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总学时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线下课堂学时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线上学时（含课外）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所在院系</w:t>
            </w:r>
          </w:p>
        </w:tc>
        <w:tc>
          <w:tcPr>
            <w:tcW w:w="2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授课学期</w:t>
            </w:r>
          </w:p>
        </w:tc>
        <w:tc>
          <w:tcPr>
            <w:tcW w:w="45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-2021学年秋冬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考核形式及比例</w:t>
            </w:r>
          </w:p>
        </w:tc>
        <w:tc>
          <w:tcPr>
            <w:tcW w:w="86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线上考核方式：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，线上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成绩占总成绩的比例：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线下考核方式：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17" w:type="dxa"/>
            <w:gridSpan w:val="6"/>
            <w:vAlign w:val="center"/>
          </w:tcPr>
          <w:p>
            <w:pPr>
              <w:ind w:firstLine="281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教学安排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周次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教学内容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线上线下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eastAsia="zh-CN"/>
              </w:rPr>
              <w:t>学时安排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教学形式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（讲授、讨论、探究性实践、实验等）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7" w:type="dxa"/>
            <w:gridSpan w:val="6"/>
            <w:vAlign w:val="center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院系审批意见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jc w:val="right"/>
              <w:textAlignment w:val="bottom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ind w:left="5038" w:leftChars="2399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学院领导签字：</w:t>
            </w:r>
          </w:p>
          <w:p>
            <w:pPr>
              <w:autoSpaceDE w:val="0"/>
              <w:autoSpaceDN w:val="0"/>
              <w:spacing w:before="40" w:after="40"/>
              <w:ind w:left="5038" w:leftChars="2399" w:firstLine="1446" w:firstLineChars="600"/>
              <w:jc w:val="both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学院盖章：</w:t>
            </w:r>
          </w:p>
          <w:p>
            <w:pPr>
              <w:ind w:firstLine="6746" w:firstLineChars="28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E035C"/>
    <w:rsid w:val="414261FB"/>
    <w:rsid w:val="43D201DB"/>
    <w:rsid w:val="514F15A8"/>
    <w:rsid w:val="572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WZ7040</dc:creator>
  <cp:lastModifiedBy>顾颖杰</cp:lastModifiedBy>
  <cp:lastPrinted>2019-11-07T09:32:00Z</cp:lastPrinted>
  <dcterms:modified xsi:type="dcterms:W3CDTF">2020-04-28T10:18:49Z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