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7BE" w:rsidRDefault="00685106">
      <w:pPr>
        <w:spacing w:line="360" w:lineRule="auto"/>
        <w:ind w:firstLineChars="200" w:firstLine="562"/>
        <w:jc w:val="center"/>
        <w:rPr>
          <w:rFonts w:ascii="仿宋_GB2312" w:eastAsia="仿宋_GB2312"/>
          <w:b/>
          <w:sz w:val="28"/>
          <w:szCs w:val="28"/>
        </w:rPr>
      </w:pPr>
      <w:bookmarkStart w:id="0" w:name="OLE_LINK1"/>
      <w:r>
        <w:rPr>
          <w:rFonts w:ascii="仿宋_GB2312" w:eastAsia="仿宋_GB2312" w:hint="eastAsia"/>
          <w:b/>
          <w:sz w:val="28"/>
          <w:szCs w:val="28"/>
        </w:rPr>
        <w:t>2017</w:t>
      </w:r>
      <w:r>
        <w:rPr>
          <w:rFonts w:ascii="仿宋_GB2312" w:eastAsia="仿宋_GB2312" w:hint="eastAsia"/>
          <w:b/>
          <w:sz w:val="28"/>
          <w:szCs w:val="28"/>
        </w:rPr>
        <w:t>级化学系主修专业确认工作细则</w:t>
      </w:r>
    </w:p>
    <w:bookmarkEnd w:id="0"/>
    <w:p w:rsidR="009E47BE" w:rsidRDefault="009E47BE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2017</w:t>
      </w:r>
      <w:r>
        <w:rPr>
          <w:rFonts w:ascii="仿宋_GB2312" w:eastAsia="仿宋_GB2312" w:hint="eastAsia"/>
          <w:sz w:val="28"/>
          <w:szCs w:val="28"/>
        </w:rPr>
        <w:t>级化学系主修专业（化学）确认工作由化学系主修专业确认工作委员会负责进行。根据《浙江大学本科生主修专业确认办法》（</w:t>
      </w:r>
      <w:r>
        <w:rPr>
          <w:rFonts w:ascii="仿宋_GB2312" w:eastAsia="仿宋_GB2312"/>
          <w:sz w:val="28"/>
          <w:szCs w:val="28"/>
        </w:rPr>
        <w:t>浙大发</w:t>
      </w:r>
      <w:r>
        <w:rPr>
          <w:rFonts w:ascii="仿宋_GB2312" w:eastAsia="仿宋_GB2312" w:hint="eastAsia"/>
          <w:sz w:val="28"/>
          <w:szCs w:val="28"/>
        </w:rPr>
        <w:t>本</w:t>
      </w:r>
      <w:r>
        <w:rPr>
          <w:rFonts w:ascii="仿宋_GB2312" w:eastAsia="仿宋_GB2312"/>
          <w:sz w:val="28"/>
          <w:szCs w:val="28"/>
        </w:rPr>
        <w:t>〔</w:t>
      </w:r>
      <w:r>
        <w:rPr>
          <w:rFonts w:ascii="仿宋_GB2312" w:eastAsia="仿宋_GB2312"/>
          <w:sz w:val="28"/>
          <w:szCs w:val="28"/>
        </w:rPr>
        <w:t>20</w:t>
      </w:r>
      <w:r>
        <w:rPr>
          <w:rFonts w:ascii="仿宋_GB2312" w:eastAsia="仿宋_GB2312" w:hint="eastAsia"/>
          <w:sz w:val="28"/>
          <w:szCs w:val="28"/>
        </w:rPr>
        <w:t>16</w:t>
      </w:r>
      <w:r>
        <w:rPr>
          <w:rFonts w:ascii="仿宋_GB2312" w:eastAsia="仿宋_GB2312"/>
          <w:sz w:val="28"/>
          <w:szCs w:val="28"/>
        </w:rPr>
        <w:t>〕</w:t>
      </w:r>
      <w:r>
        <w:rPr>
          <w:rFonts w:ascii="仿宋_GB2312" w:eastAsia="仿宋_GB2312" w:hint="eastAsia"/>
          <w:sz w:val="28"/>
          <w:szCs w:val="28"/>
        </w:rPr>
        <w:t>109</w:t>
      </w:r>
      <w:r>
        <w:rPr>
          <w:rFonts w:ascii="仿宋_GB2312" w:eastAsia="仿宋_GB2312"/>
          <w:sz w:val="28"/>
          <w:szCs w:val="28"/>
        </w:rPr>
        <w:t>号</w:t>
      </w:r>
      <w:r>
        <w:rPr>
          <w:rFonts w:ascii="仿宋_GB2312" w:eastAsia="仿宋_GB2312" w:hint="eastAsia"/>
          <w:sz w:val="28"/>
          <w:szCs w:val="28"/>
        </w:rPr>
        <w:t>）文件精神，特制订以下工作细则。</w:t>
      </w:r>
    </w:p>
    <w:p w:rsidR="009E47BE" w:rsidRDefault="009E47BE">
      <w:pPr>
        <w:spacing w:line="360" w:lineRule="auto"/>
      </w:pP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一、化学系主修专业确认工作委员会</w:t>
      </w: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组</w:t>
      </w:r>
      <w:bookmarkStart w:id="1" w:name="OLE_LINK4"/>
      <w:bookmarkStart w:id="2" w:name="OLE_LINK5"/>
      <w:r>
        <w:rPr>
          <w:rFonts w:ascii="仿宋_GB2312" w:eastAsia="仿宋_GB2312" w:hint="eastAsia"/>
          <w:sz w:val="28"/>
          <w:szCs w:val="28"/>
        </w:rPr>
        <w:t>长：王鹏、应伟清</w:t>
      </w: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副组长：</w:t>
      </w:r>
      <w:bookmarkEnd w:id="1"/>
      <w:bookmarkEnd w:id="2"/>
      <w:r>
        <w:rPr>
          <w:rFonts w:ascii="仿宋_GB2312" w:eastAsia="仿宋_GB2312" w:hint="eastAsia"/>
          <w:sz w:val="28"/>
          <w:szCs w:val="28"/>
        </w:rPr>
        <w:t>王敏、潘贤林</w:t>
      </w: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成员：王鹏、应伟清、潘贤林、王敏、史炳锋、汤谷平、袁银霞、</w:t>
      </w:r>
      <w:r>
        <w:rPr>
          <w:rFonts w:ascii="仿宋_GB2312" w:eastAsia="仿宋_GB2312" w:hint="eastAsia"/>
          <w:sz w:val="28"/>
          <w:szCs w:val="28"/>
        </w:rPr>
        <w:t>俞滨</w:t>
      </w:r>
    </w:p>
    <w:p w:rsidR="009E47BE" w:rsidRDefault="009E47BE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二、基本原则</w:t>
      </w: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、</w:t>
      </w:r>
      <w:r>
        <w:rPr>
          <w:rFonts w:ascii="仿宋_GB2312" w:eastAsia="仿宋_GB2312"/>
          <w:sz w:val="28"/>
          <w:szCs w:val="28"/>
        </w:rPr>
        <w:t>公平、公正、公开。</w:t>
      </w: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</w:t>
      </w:r>
      <w:r>
        <w:rPr>
          <w:rFonts w:ascii="仿宋_GB2312" w:eastAsia="仿宋_GB2312" w:hint="eastAsia"/>
          <w:sz w:val="28"/>
          <w:szCs w:val="28"/>
        </w:rPr>
        <w:t>、</w:t>
      </w:r>
      <w:r>
        <w:rPr>
          <w:rFonts w:ascii="仿宋_GB2312" w:eastAsia="仿宋_GB2312"/>
          <w:sz w:val="28"/>
          <w:szCs w:val="28"/>
        </w:rPr>
        <w:t>以类内确认为主、跨类确认为辅。</w:t>
      </w: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3</w:t>
      </w:r>
      <w:r>
        <w:rPr>
          <w:rFonts w:ascii="仿宋_GB2312" w:eastAsia="仿宋_GB2312" w:hint="eastAsia"/>
          <w:sz w:val="28"/>
          <w:szCs w:val="28"/>
        </w:rPr>
        <w:t>、</w:t>
      </w:r>
      <w:r>
        <w:rPr>
          <w:rFonts w:ascii="仿宋_GB2312" w:eastAsia="仿宋_GB2312"/>
          <w:sz w:val="28"/>
          <w:szCs w:val="28"/>
        </w:rPr>
        <w:t>以学生为本，最大程度满足学生专业需求。</w:t>
      </w:r>
    </w:p>
    <w:p w:rsidR="009E47BE" w:rsidRDefault="009E47BE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三、化学专业接收要求</w:t>
      </w: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、第一轮确认：只接收类内学生申请</w:t>
      </w: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本专业将根据学校文件规定，按学生专业志愿优先级进行分批次确认或遴选：</w:t>
      </w: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当填报本专业为第一志愿的学生人数超过专业基本容量时（扣除</w:t>
      </w:r>
      <w:r>
        <w:rPr>
          <w:rFonts w:ascii="仿宋_GB2312" w:eastAsia="仿宋_GB2312" w:hint="eastAsia"/>
          <w:sz w:val="28"/>
          <w:szCs w:val="28"/>
        </w:rPr>
        <w:lastRenderedPageBreak/>
        <w:t>“三位一体”等提前确认的保留容量），仅接收第一志愿学生，并通过遴选确认接收（遴选方式与方法见后）；若填报本专业的所有学生人数总和不超过专业基本容量（扣除“三位一体”等提前确认的保留容量）时，接收全部申请学生；若第一志愿学生申请人数不超过但总申请人数超过专业基本容量（扣除“三位一体”等提前确认的保留容量），则按照志愿优先原则，在基本容量范围内最大程度</w:t>
      </w:r>
      <w:r>
        <w:rPr>
          <w:rFonts w:ascii="仿宋_GB2312" w:eastAsia="仿宋_GB2312" w:hint="eastAsia"/>
          <w:sz w:val="28"/>
          <w:szCs w:val="28"/>
        </w:rPr>
        <w:t>自动接收排序在先的志愿申请学生，剩余名额从后一志愿学生中通过遴选产生。</w:t>
      </w: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</w:t>
      </w:r>
      <w:r>
        <w:rPr>
          <w:rFonts w:ascii="仿宋_GB2312" w:eastAsia="仿宋_GB2312" w:hint="eastAsia"/>
          <w:sz w:val="28"/>
          <w:szCs w:val="28"/>
        </w:rPr>
        <w:t>、第二轮确认：可类内、可跨类申请</w:t>
      </w: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当第二轮确认申请本专业的学生数大于专业接收容量（扣除第一轮确认及“三位一体”生等保留容量）时，本专业将组织遴选确认；当申请人数小于专业接收容量（扣除保留容量）时，申请学生全部接收进入本专业。</w:t>
      </w: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浙江省和上海市生源地学生跨类确认应符合</w:t>
      </w:r>
      <w:r>
        <w:rPr>
          <w:rFonts w:ascii="仿宋_GB2312" w:eastAsia="仿宋_GB2312"/>
          <w:sz w:val="28"/>
          <w:szCs w:val="28"/>
        </w:rPr>
        <w:t>理科试验班类（生命、环境、化学与地学）</w:t>
      </w:r>
      <w:r>
        <w:rPr>
          <w:rFonts w:ascii="仿宋_GB2312" w:eastAsia="仿宋_GB2312" w:hint="eastAsia"/>
          <w:sz w:val="28"/>
          <w:szCs w:val="28"/>
        </w:rPr>
        <w:t>选考科目要求且只能高分转低分。</w:t>
      </w: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3</w:t>
      </w:r>
      <w:r>
        <w:rPr>
          <w:rFonts w:ascii="仿宋_GB2312" w:eastAsia="仿宋_GB2312" w:hint="eastAsia"/>
          <w:sz w:val="28"/>
          <w:szCs w:val="28"/>
        </w:rPr>
        <w:t>、转专业确认：</w:t>
      </w:r>
      <w:r>
        <w:rPr>
          <w:rFonts w:ascii="仿宋_GB2312" w:eastAsia="仿宋_GB2312"/>
          <w:sz w:val="28"/>
          <w:szCs w:val="28"/>
        </w:rPr>
        <w:t>在本专业接收容量范围内</w:t>
      </w:r>
      <w:r>
        <w:rPr>
          <w:rFonts w:ascii="仿宋_GB2312" w:eastAsia="仿宋_GB2312" w:hint="eastAsia"/>
          <w:sz w:val="28"/>
          <w:szCs w:val="28"/>
        </w:rPr>
        <w:t>，</w:t>
      </w:r>
      <w:r>
        <w:rPr>
          <w:rFonts w:ascii="仿宋_GB2312" w:eastAsia="仿宋_GB2312"/>
          <w:sz w:val="28"/>
          <w:szCs w:val="28"/>
        </w:rPr>
        <w:t>学生</w:t>
      </w:r>
      <w:r>
        <w:rPr>
          <w:rFonts w:ascii="仿宋_GB2312" w:eastAsia="仿宋_GB2312" w:hint="eastAsia"/>
          <w:sz w:val="28"/>
          <w:szCs w:val="28"/>
        </w:rPr>
        <w:t>可</w:t>
      </w:r>
      <w:r>
        <w:rPr>
          <w:rFonts w:ascii="仿宋_GB2312" w:eastAsia="仿宋_GB2312"/>
          <w:sz w:val="28"/>
          <w:szCs w:val="28"/>
        </w:rPr>
        <w:t>申请从外专业转入</w:t>
      </w:r>
      <w:r>
        <w:rPr>
          <w:rFonts w:ascii="仿宋_GB2312" w:eastAsia="仿宋_GB2312" w:hint="eastAsia"/>
          <w:sz w:val="28"/>
          <w:szCs w:val="28"/>
        </w:rPr>
        <w:t>化学专业</w:t>
      </w:r>
      <w:r>
        <w:rPr>
          <w:rFonts w:ascii="仿宋_GB2312" w:eastAsia="仿宋_GB2312"/>
          <w:sz w:val="28"/>
          <w:szCs w:val="28"/>
        </w:rPr>
        <w:t>，对转专业学生</w:t>
      </w:r>
      <w:r>
        <w:rPr>
          <w:rFonts w:ascii="仿宋_GB2312" w:eastAsia="仿宋_GB2312" w:hint="eastAsia"/>
          <w:sz w:val="28"/>
          <w:szCs w:val="28"/>
        </w:rPr>
        <w:t>，化学系将通过遴选后</w:t>
      </w:r>
      <w:r>
        <w:rPr>
          <w:rFonts w:ascii="仿宋_GB2312" w:eastAsia="仿宋_GB2312" w:hint="eastAsia"/>
          <w:sz w:val="28"/>
          <w:szCs w:val="28"/>
        </w:rPr>
        <w:t>确认接收。</w:t>
      </w:r>
    </w:p>
    <w:p w:rsidR="009E47BE" w:rsidRDefault="009E47BE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四、主修专业确认容量及时间安排：</w:t>
      </w: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、容量</w:t>
      </w: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本专业基本容量：</w:t>
      </w:r>
      <w:r>
        <w:rPr>
          <w:rFonts w:ascii="仿宋_GB2312" w:eastAsia="仿宋_GB2312" w:hint="eastAsia"/>
          <w:sz w:val="28"/>
          <w:szCs w:val="28"/>
        </w:rPr>
        <w:t>97</w:t>
      </w:r>
      <w:r>
        <w:rPr>
          <w:rFonts w:ascii="仿宋_GB2312" w:eastAsia="仿宋_GB2312" w:hint="eastAsia"/>
          <w:sz w:val="28"/>
          <w:szCs w:val="28"/>
        </w:rPr>
        <w:t>名</w:t>
      </w: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bookmarkStart w:id="3" w:name="_GoBack"/>
      <w:bookmarkEnd w:id="3"/>
      <w:r>
        <w:rPr>
          <w:rFonts w:ascii="仿宋_GB2312" w:eastAsia="仿宋_GB2312" w:hint="eastAsia"/>
          <w:sz w:val="28"/>
          <w:szCs w:val="28"/>
        </w:rPr>
        <w:t>第二轮扩容量：</w:t>
      </w:r>
      <w:r>
        <w:rPr>
          <w:rFonts w:ascii="仿宋_GB2312" w:eastAsia="仿宋_GB2312" w:hint="eastAsia"/>
          <w:sz w:val="28"/>
          <w:szCs w:val="28"/>
        </w:rPr>
        <w:t>10</w:t>
      </w:r>
      <w:r>
        <w:rPr>
          <w:rFonts w:ascii="仿宋_GB2312" w:eastAsia="仿宋_GB2312" w:hint="eastAsia"/>
          <w:sz w:val="28"/>
          <w:szCs w:val="28"/>
        </w:rPr>
        <w:t>名，实际可接收第二轮确认人数还包括第一轮确认时未用完的基本容量，即第二轮确认结束后本专业最大可接收</w:t>
      </w:r>
      <w:r>
        <w:rPr>
          <w:rFonts w:ascii="仿宋_GB2312" w:eastAsia="仿宋_GB2312" w:hint="eastAsia"/>
          <w:sz w:val="28"/>
          <w:szCs w:val="28"/>
        </w:rPr>
        <w:lastRenderedPageBreak/>
        <w:t>容量为</w:t>
      </w:r>
      <w:r>
        <w:rPr>
          <w:rFonts w:ascii="仿宋_GB2312" w:eastAsia="仿宋_GB2312" w:hint="eastAsia"/>
          <w:sz w:val="28"/>
          <w:szCs w:val="28"/>
        </w:rPr>
        <w:t>107</w:t>
      </w:r>
      <w:r>
        <w:rPr>
          <w:rFonts w:ascii="仿宋_GB2312" w:eastAsia="仿宋_GB2312" w:hint="eastAsia"/>
          <w:sz w:val="28"/>
          <w:szCs w:val="28"/>
        </w:rPr>
        <w:t>名；</w:t>
      </w: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转专业扩容量：</w:t>
      </w:r>
      <w:r>
        <w:rPr>
          <w:rFonts w:ascii="仿宋_GB2312" w:eastAsia="仿宋_GB2312" w:hint="eastAsia"/>
          <w:sz w:val="28"/>
          <w:szCs w:val="28"/>
        </w:rPr>
        <w:t>10</w:t>
      </w:r>
      <w:r>
        <w:rPr>
          <w:rFonts w:ascii="仿宋_GB2312" w:eastAsia="仿宋_GB2312" w:hint="eastAsia"/>
          <w:sz w:val="28"/>
          <w:szCs w:val="28"/>
        </w:rPr>
        <w:t>名，实际可接收转专业容量还包括第一、二轮专业确认时未用完的容量，转专业工作结束后本专业最大可接收容量为</w:t>
      </w:r>
      <w:r>
        <w:rPr>
          <w:rFonts w:ascii="仿宋_GB2312" w:eastAsia="仿宋_GB2312" w:hint="eastAsia"/>
          <w:sz w:val="28"/>
          <w:szCs w:val="28"/>
        </w:rPr>
        <w:t>117</w:t>
      </w:r>
      <w:r>
        <w:rPr>
          <w:rFonts w:ascii="仿宋_GB2312" w:eastAsia="仿宋_GB2312" w:hint="eastAsia"/>
          <w:sz w:val="28"/>
          <w:szCs w:val="28"/>
        </w:rPr>
        <w:t>名。</w:t>
      </w: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</w:t>
      </w:r>
      <w:r>
        <w:rPr>
          <w:rFonts w:ascii="仿宋_GB2312" w:eastAsia="仿宋_GB2312" w:hint="eastAsia"/>
          <w:sz w:val="28"/>
          <w:szCs w:val="28"/>
        </w:rPr>
        <w:t>、时间安排</w:t>
      </w: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）</w:t>
      </w:r>
      <w:r>
        <w:rPr>
          <w:rFonts w:ascii="仿宋_GB2312" w:eastAsia="仿宋_GB2312" w:hint="eastAsia"/>
          <w:b/>
          <w:sz w:val="28"/>
          <w:szCs w:val="28"/>
        </w:rPr>
        <w:t>第一轮（只能类内确认）</w:t>
      </w: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学生报名时间：</w:t>
      </w:r>
      <w:r>
        <w:rPr>
          <w:rFonts w:ascii="仿宋_GB2312" w:eastAsia="仿宋_GB2312" w:hint="eastAsia"/>
          <w:sz w:val="28"/>
          <w:szCs w:val="28"/>
        </w:rPr>
        <w:t>10</w:t>
      </w:r>
      <w:r>
        <w:rPr>
          <w:rFonts w:ascii="仿宋_GB2312" w:eastAsia="仿宋_GB2312" w:hint="eastAsia"/>
          <w:sz w:val="28"/>
          <w:szCs w:val="28"/>
        </w:rPr>
        <w:t>月</w:t>
      </w:r>
      <w:r>
        <w:rPr>
          <w:rFonts w:ascii="仿宋_GB2312" w:eastAsia="仿宋_GB2312" w:hint="eastAsia"/>
          <w:sz w:val="28"/>
          <w:szCs w:val="28"/>
        </w:rPr>
        <w:t>13</w:t>
      </w:r>
      <w:r>
        <w:rPr>
          <w:rFonts w:ascii="仿宋_GB2312" w:eastAsia="仿宋_GB2312" w:hint="eastAsia"/>
          <w:sz w:val="28"/>
          <w:szCs w:val="28"/>
        </w:rPr>
        <w:t>日</w:t>
      </w:r>
      <w:r>
        <w:rPr>
          <w:rFonts w:ascii="仿宋_GB2312" w:eastAsia="仿宋_GB2312" w:hint="eastAsia"/>
          <w:sz w:val="28"/>
          <w:szCs w:val="28"/>
        </w:rPr>
        <w:t>11:00</w:t>
      </w:r>
      <w:r>
        <w:rPr>
          <w:rFonts w:ascii="仿宋_GB2312" w:eastAsia="仿宋_GB2312" w:hint="eastAsia"/>
          <w:sz w:val="28"/>
          <w:szCs w:val="28"/>
        </w:rPr>
        <w:t>—</w:t>
      </w:r>
      <w:r>
        <w:rPr>
          <w:rFonts w:ascii="仿宋_GB2312" w:eastAsia="仿宋_GB2312" w:hint="eastAsia"/>
          <w:sz w:val="28"/>
          <w:szCs w:val="28"/>
        </w:rPr>
        <w:t>10</w:t>
      </w:r>
      <w:r>
        <w:rPr>
          <w:rFonts w:ascii="仿宋_GB2312" w:eastAsia="仿宋_GB2312" w:hint="eastAsia"/>
          <w:sz w:val="28"/>
          <w:szCs w:val="28"/>
        </w:rPr>
        <w:t>月</w:t>
      </w:r>
      <w:r>
        <w:rPr>
          <w:rFonts w:ascii="仿宋_GB2312" w:eastAsia="仿宋_GB2312" w:hint="eastAsia"/>
          <w:sz w:val="28"/>
          <w:szCs w:val="28"/>
        </w:rPr>
        <w:t>20</w:t>
      </w:r>
      <w:r>
        <w:rPr>
          <w:rFonts w:ascii="仿宋_GB2312" w:eastAsia="仿宋_GB2312" w:hint="eastAsia"/>
          <w:sz w:val="28"/>
          <w:szCs w:val="28"/>
        </w:rPr>
        <w:t>日</w:t>
      </w:r>
      <w:r>
        <w:rPr>
          <w:rFonts w:ascii="仿宋_GB2312" w:eastAsia="仿宋_GB2312" w:hint="eastAsia"/>
          <w:sz w:val="28"/>
          <w:szCs w:val="28"/>
        </w:rPr>
        <w:t>11:00</w:t>
      </w: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专业遴选、公示时间：</w:t>
      </w:r>
      <w:r>
        <w:rPr>
          <w:rFonts w:ascii="仿宋_GB2312" w:eastAsia="仿宋_GB2312" w:hint="eastAsia"/>
          <w:sz w:val="28"/>
          <w:szCs w:val="28"/>
        </w:rPr>
        <w:t>10</w:t>
      </w:r>
      <w:r>
        <w:rPr>
          <w:rFonts w:ascii="仿宋_GB2312" w:eastAsia="仿宋_GB2312" w:hint="eastAsia"/>
          <w:sz w:val="28"/>
          <w:szCs w:val="28"/>
        </w:rPr>
        <w:t>月</w:t>
      </w:r>
      <w:r>
        <w:rPr>
          <w:rFonts w:ascii="仿宋_GB2312" w:eastAsia="仿宋_GB2312" w:hint="eastAsia"/>
          <w:sz w:val="28"/>
          <w:szCs w:val="28"/>
        </w:rPr>
        <w:t>21</w:t>
      </w:r>
      <w:r>
        <w:rPr>
          <w:rFonts w:ascii="仿宋_GB2312" w:eastAsia="仿宋_GB2312" w:hint="eastAsia"/>
          <w:sz w:val="28"/>
          <w:szCs w:val="28"/>
        </w:rPr>
        <w:t>日—</w:t>
      </w:r>
      <w:r>
        <w:rPr>
          <w:rFonts w:ascii="仿宋_GB2312" w:eastAsia="仿宋_GB2312" w:hint="eastAsia"/>
          <w:sz w:val="28"/>
          <w:szCs w:val="28"/>
        </w:rPr>
        <w:t>11</w:t>
      </w:r>
      <w:r>
        <w:rPr>
          <w:rFonts w:ascii="仿宋_GB2312" w:eastAsia="仿宋_GB2312" w:hint="eastAsia"/>
          <w:sz w:val="28"/>
          <w:szCs w:val="28"/>
        </w:rPr>
        <w:t>月</w:t>
      </w:r>
      <w:r>
        <w:rPr>
          <w:rFonts w:ascii="仿宋_GB2312" w:eastAsia="仿宋_GB2312" w:hint="eastAsia"/>
          <w:sz w:val="28"/>
          <w:szCs w:val="28"/>
        </w:rPr>
        <w:t>13</w:t>
      </w:r>
      <w:r>
        <w:rPr>
          <w:rFonts w:ascii="仿宋_GB2312" w:eastAsia="仿宋_GB2312" w:hint="eastAsia"/>
          <w:sz w:val="28"/>
          <w:szCs w:val="28"/>
        </w:rPr>
        <w:t>日</w:t>
      </w: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具体见化学系网站通知</w:t>
      </w: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学校公示时间：</w:t>
      </w:r>
      <w:r>
        <w:rPr>
          <w:rFonts w:ascii="仿宋_GB2312" w:eastAsia="仿宋_GB2312" w:hint="eastAsia"/>
          <w:sz w:val="28"/>
          <w:szCs w:val="28"/>
        </w:rPr>
        <w:t>11</w:t>
      </w:r>
      <w:r>
        <w:rPr>
          <w:rFonts w:ascii="仿宋_GB2312" w:eastAsia="仿宋_GB2312" w:hint="eastAsia"/>
          <w:sz w:val="28"/>
          <w:szCs w:val="28"/>
        </w:rPr>
        <w:t>月</w:t>
      </w:r>
      <w:r>
        <w:rPr>
          <w:rFonts w:ascii="仿宋_GB2312" w:eastAsia="仿宋_GB2312" w:hint="eastAsia"/>
          <w:sz w:val="28"/>
          <w:szCs w:val="28"/>
        </w:rPr>
        <w:t>14</w:t>
      </w:r>
      <w:r>
        <w:rPr>
          <w:rFonts w:ascii="仿宋_GB2312" w:eastAsia="仿宋_GB2312" w:hint="eastAsia"/>
          <w:sz w:val="28"/>
          <w:szCs w:val="28"/>
        </w:rPr>
        <w:t>日—</w:t>
      </w:r>
      <w:r>
        <w:rPr>
          <w:rFonts w:ascii="仿宋_GB2312" w:eastAsia="仿宋_GB2312" w:hint="eastAsia"/>
          <w:sz w:val="28"/>
          <w:szCs w:val="28"/>
        </w:rPr>
        <w:t>11</w:t>
      </w:r>
      <w:r>
        <w:rPr>
          <w:rFonts w:ascii="仿宋_GB2312" w:eastAsia="仿宋_GB2312" w:hint="eastAsia"/>
          <w:sz w:val="28"/>
          <w:szCs w:val="28"/>
        </w:rPr>
        <w:t>月</w:t>
      </w:r>
      <w:r>
        <w:rPr>
          <w:rFonts w:ascii="仿宋_GB2312" w:eastAsia="仿宋_GB2312" w:hint="eastAsia"/>
          <w:sz w:val="28"/>
          <w:szCs w:val="28"/>
        </w:rPr>
        <w:t>21</w:t>
      </w:r>
      <w:r>
        <w:rPr>
          <w:rFonts w:ascii="仿宋_GB2312" w:eastAsia="仿宋_GB2312" w:hint="eastAsia"/>
          <w:sz w:val="28"/>
          <w:szCs w:val="28"/>
        </w:rPr>
        <w:t>日</w:t>
      </w:r>
    </w:p>
    <w:p w:rsidR="009E47BE" w:rsidRDefault="00685106">
      <w:pPr>
        <w:spacing w:line="360" w:lineRule="auto"/>
        <w:ind w:firstLineChars="200"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（</w:t>
      </w:r>
      <w:r>
        <w:rPr>
          <w:rFonts w:ascii="仿宋_GB2312" w:eastAsia="仿宋_GB2312" w:hint="eastAsia"/>
          <w:b/>
          <w:sz w:val="28"/>
          <w:szCs w:val="28"/>
        </w:rPr>
        <w:t>2</w:t>
      </w:r>
      <w:r>
        <w:rPr>
          <w:rFonts w:ascii="仿宋_GB2312" w:eastAsia="仿宋_GB2312" w:hint="eastAsia"/>
          <w:b/>
          <w:sz w:val="28"/>
          <w:szCs w:val="28"/>
        </w:rPr>
        <w:t>）第二轮（同时进行跨类和类内确认）</w:t>
      </w: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学生报名时间：</w:t>
      </w:r>
      <w:r>
        <w:rPr>
          <w:rFonts w:ascii="仿宋_GB2312" w:eastAsia="仿宋_GB2312" w:hint="eastAsia"/>
          <w:sz w:val="28"/>
          <w:szCs w:val="28"/>
        </w:rPr>
        <w:t>11</w:t>
      </w:r>
      <w:r>
        <w:rPr>
          <w:rFonts w:ascii="仿宋_GB2312" w:eastAsia="仿宋_GB2312" w:hint="eastAsia"/>
          <w:sz w:val="28"/>
          <w:szCs w:val="28"/>
        </w:rPr>
        <w:t>月</w:t>
      </w:r>
      <w:r>
        <w:rPr>
          <w:rFonts w:ascii="仿宋_GB2312" w:eastAsia="仿宋_GB2312" w:hint="eastAsia"/>
          <w:sz w:val="28"/>
          <w:szCs w:val="28"/>
        </w:rPr>
        <w:t>27</w:t>
      </w:r>
      <w:r>
        <w:rPr>
          <w:rFonts w:ascii="仿宋_GB2312" w:eastAsia="仿宋_GB2312" w:hint="eastAsia"/>
          <w:sz w:val="28"/>
          <w:szCs w:val="28"/>
        </w:rPr>
        <w:t>日</w:t>
      </w:r>
      <w:r>
        <w:rPr>
          <w:rFonts w:ascii="仿宋_GB2312" w:eastAsia="仿宋_GB2312" w:hint="eastAsia"/>
          <w:sz w:val="28"/>
          <w:szCs w:val="28"/>
        </w:rPr>
        <w:t>11:00--11</w:t>
      </w:r>
      <w:r>
        <w:rPr>
          <w:rFonts w:ascii="仿宋_GB2312" w:eastAsia="仿宋_GB2312" w:hint="eastAsia"/>
          <w:sz w:val="28"/>
          <w:szCs w:val="28"/>
        </w:rPr>
        <w:t>月</w:t>
      </w:r>
      <w:r>
        <w:rPr>
          <w:rFonts w:ascii="仿宋_GB2312" w:eastAsia="仿宋_GB2312" w:hint="eastAsia"/>
          <w:sz w:val="28"/>
          <w:szCs w:val="28"/>
        </w:rPr>
        <w:t>30</w:t>
      </w:r>
      <w:r>
        <w:rPr>
          <w:rFonts w:ascii="仿宋_GB2312" w:eastAsia="仿宋_GB2312" w:hint="eastAsia"/>
          <w:sz w:val="28"/>
          <w:szCs w:val="28"/>
        </w:rPr>
        <w:t>日</w:t>
      </w:r>
      <w:r>
        <w:rPr>
          <w:rFonts w:ascii="仿宋_GB2312" w:eastAsia="仿宋_GB2312" w:hint="eastAsia"/>
          <w:sz w:val="28"/>
          <w:szCs w:val="28"/>
        </w:rPr>
        <w:t>11:00</w:t>
      </w: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专业遴选、公示时间：</w:t>
      </w:r>
      <w:r>
        <w:rPr>
          <w:rFonts w:ascii="仿宋_GB2312" w:eastAsia="仿宋_GB2312" w:hint="eastAsia"/>
          <w:sz w:val="28"/>
          <w:szCs w:val="28"/>
        </w:rPr>
        <w:t>12</w:t>
      </w:r>
      <w:r>
        <w:rPr>
          <w:rFonts w:ascii="仿宋_GB2312" w:eastAsia="仿宋_GB2312" w:hint="eastAsia"/>
          <w:sz w:val="28"/>
          <w:szCs w:val="28"/>
        </w:rPr>
        <w:t>月</w:t>
      </w:r>
      <w:r>
        <w:rPr>
          <w:rFonts w:ascii="仿宋_GB2312" w:eastAsia="仿宋_GB2312" w:hint="eastAsia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日—</w:t>
      </w:r>
      <w:r>
        <w:rPr>
          <w:rFonts w:ascii="仿宋_GB2312" w:eastAsia="仿宋_GB2312" w:hint="eastAsia"/>
          <w:sz w:val="28"/>
          <w:szCs w:val="28"/>
        </w:rPr>
        <w:t>12</w:t>
      </w:r>
      <w:r>
        <w:rPr>
          <w:rFonts w:ascii="仿宋_GB2312" w:eastAsia="仿宋_GB2312" w:hint="eastAsia"/>
          <w:sz w:val="28"/>
          <w:szCs w:val="28"/>
        </w:rPr>
        <w:t>月</w:t>
      </w:r>
      <w:r>
        <w:rPr>
          <w:rFonts w:ascii="仿宋_GB2312" w:eastAsia="仿宋_GB2312" w:hint="eastAsia"/>
          <w:sz w:val="28"/>
          <w:szCs w:val="28"/>
        </w:rPr>
        <w:t>11</w:t>
      </w:r>
      <w:r>
        <w:rPr>
          <w:rFonts w:ascii="仿宋_GB2312" w:eastAsia="仿宋_GB2312" w:hint="eastAsia"/>
          <w:sz w:val="28"/>
          <w:szCs w:val="28"/>
        </w:rPr>
        <w:t>日</w:t>
      </w: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具体见化学系网站通知</w:t>
      </w: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学校公示时间：</w:t>
      </w:r>
      <w:r>
        <w:rPr>
          <w:rFonts w:ascii="仿宋_GB2312" w:eastAsia="仿宋_GB2312" w:hint="eastAsia"/>
          <w:sz w:val="28"/>
          <w:szCs w:val="28"/>
        </w:rPr>
        <w:t>12</w:t>
      </w:r>
      <w:r>
        <w:rPr>
          <w:rFonts w:ascii="仿宋_GB2312" w:eastAsia="仿宋_GB2312" w:hint="eastAsia"/>
          <w:sz w:val="28"/>
          <w:szCs w:val="28"/>
        </w:rPr>
        <w:t>月</w:t>
      </w:r>
      <w:r>
        <w:rPr>
          <w:rFonts w:ascii="仿宋_GB2312" w:eastAsia="仿宋_GB2312" w:hint="eastAsia"/>
          <w:sz w:val="28"/>
          <w:szCs w:val="28"/>
        </w:rPr>
        <w:t>12</w:t>
      </w:r>
      <w:r>
        <w:rPr>
          <w:rFonts w:ascii="仿宋_GB2312" w:eastAsia="仿宋_GB2312" w:hint="eastAsia"/>
          <w:sz w:val="28"/>
          <w:szCs w:val="28"/>
        </w:rPr>
        <w:t>日—</w:t>
      </w:r>
      <w:r>
        <w:rPr>
          <w:rFonts w:ascii="仿宋_GB2312" w:eastAsia="仿宋_GB2312" w:hint="eastAsia"/>
          <w:sz w:val="28"/>
          <w:szCs w:val="28"/>
        </w:rPr>
        <w:t>12</w:t>
      </w:r>
      <w:r>
        <w:rPr>
          <w:rFonts w:ascii="仿宋_GB2312" w:eastAsia="仿宋_GB2312" w:hint="eastAsia"/>
          <w:sz w:val="28"/>
          <w:szCs w:val="28"/>
        </w:rPr>
        <w:t>月</w:t>
      </w:r>
      <w:r>
        <w:rPr>
          <w:rFonts w:ascii="仿宋_GB2312" w:eastAsia="仿宋_GB2312" w:hint="eastAsia"/>
          <w:sz w:val="28"/>
          <w:szCs w:val="28"/>
        </w:rPr>
        <w:t>19</w:t>
      </w:r>
      <w:r>
        <w:rPr>
          <w:rFonts w:ascii="仿宋_GB2312" w:eastAsia="仿宋_GB2312" w:hint="eastAsia"/>
          <w:sz w:val="28"/>
          <w:szCs w:val="28"/>
        </w:rPr>
        <w:t>日</w:t>
      </w:r>
    </w:p>
    <w:p w:rsidR="009E47BE" w:rsidRDefault="009E47BE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五、遴选细则</w:t>
      </w: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化学专业遴选主要通过包括高考成绩、面试、前修课程审核等方式开展，面试主要考核学生的精神面貌、对专业的兴趣与理解、基本素养和特长等。</w:t>
      </w: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统一采用高考相对成绩，其计算方法如下：</w:t>
      </w: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  </w:t>
      </w:r>
      <w:r>
        <w:rPr>
          <w:rFonts w:ascii="仿宋_GB2312" w:eastAsia="仿宋_GB2312" w:hint="eastAsia"/>
          <w:sz w:val="28"/>
          <w:szCs w:val="28"/>
        </w:rPr>
        <w:t>学生</w:t>
      </w:r>
      <w:r>
        <w:rPr>
          <w:rFonts w:ascii="仿宋_GB2312" w:eastAsia="仿宋_GB2312" w:hint="eastAsia"/>
          <w:sz w:val="28"/>
          <w:szCs w:val="28"/>
        </w:rPr>
        <w:t>高考成绩（文</w:t>
      </w:r>
      <w:r>
        <w:rPr>
          <w:rFonts w:ascii="仿宋_GB2312" w:eastAsia="仿宋_GB2312" w:hint="eastAsia"/>
          <w:sz w:val="28"/>
          <w:szCs w:val="28"/>
        </w:rPr>
        <w:t>/</w:t>
      </w:r>
      <w:r>
        <w:rPr>
          <w:rFonts w:ascii="仿宋_GB2312" w:eastAsia="仿宋_GB2312" w:hint="eastAsia"/>
          <w:sz w:val="28"/>
          <w:szCs w:val="28"/>
        </w:rPr>
        <w:t>理）</w:t>
      </w: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lastRenderedPageBreak/>
        <w:t>高考相对成绩</w:t>
      </w:r>
      <w:r>
        <w:rPr>
          <w:rFonts w:ascii="仿宋_GB2312" w:eastAsia="仿宋_GB2312" w:hint="eastAsia"/>
          <w:sz w:val="28"/>
          <w:szCs w:val="28"/>
        </w:rPr>
        <w:t xml:space="preserve"> = </w:t>
      </w:r>
      <w:r>
        <w:rPr>
          <w:rFonts w:ascii="仿宋_GB2312" w:eastAsia="仿宋_GB2312" w:hint="eastAsia"/>
          <w:sz w:val="28"/>
          <w:szCs w:val="28"/>
        </w:rPr>
        <w:t>—————————————————</w:t>
      </w:r>
      <w:r>
        <w:rPr>
          <w:rFonts w:ascii="仿宋_GB2312" w:eastAsia="仿宋_GB2312" w:hint="eastAsia"/>
          <w:sz w:val="28"/>
          <w:szCs w:val="28"/>
        </w:rPr>
        <w:t xml:space="preserve"> </w:t>
      </w:r>
      <w:r>
        <w:rPr>
          <w:rFonts w:ascii="仿宋_GB2312" w:eastAsia="仿宋_GB2312" w:hint="eastAsia"/>
          <w:sz w:val="28"/>
          <w:szCs w:val="28"/>
        </w:rPr>
        <w:t>×</w:t>
      </w:r>
      <w:r>
        <w:rPr>
          <w:rFonts w:ascii="仿宋_GB2312" w:eastAsia="仿宋_GB2312" w:hint="eastAsia"/>
          <w:sz w:val="28"/>
          <w:szCs w:val="28"/>
        </w:rPr>
        <w:t>100</w:t>
      </w: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</w:t>
      </w:r>
      <w:r>
        <w:rPr>
          <w:rFonts w:ascii="仿宋_GB2312" w:eastAsia="仿宋_GB2312" w:hint="eastAsia"/>
          <w:sz w:val="28"/>
          <w:szCs w:val="28"/>
        </w:rPr>
        <w:t>生源地省市的（文</w:t>
      </w:r>
      <w:r>
        <w:rPr>
          <w:rFonts w:ascii="仿宋_GB2312" w:eastAsia="仿宋_GB2312" w:hint="eastAsia"/>
          <w:sz w:val="28"/>
          <w:szCs w:val="28"/>
        </w:rPr>
        <w:t>/</w:t>
      </w:r>
      <w:r>
        <w:rPr>
          <w:rFonts w:ascii="仿宋_GB2312" w:eastAsia="仿宋_GB2312" w:hint="eastAsia"/>
          <w:sz w:val="28"/>
          <w:szCs w:val="28"/>
        </w:rPr>
        <w:t>理）最高高考成绩</w:t>
      </w: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不分文理的新高考省份以</w:t>
      </w:r>
      <w:r>
        <w:rPr>
          <w:rFonts w:ascii="仿宋_GB2312" w:eastAsia="仿宋_GB2312"/>
          <w:sz w:val="28"/>
          <w:szCs w:val="28"/>
        </w:rPr>
        <w:t>理科试验班类（生命、环境、化学与地学）</w:t>
      </w:r>
      <w:r>
        <w:rPr>
          <w:rFonts w:ascii="仿宋_GB2312" w:eastAsia="仿宋_GB2312" w:hint="eastAsia"/>
          <w:sz w:val="28"/>
          <w:szCs w:val="28"/>
        </w:rPr>
        <w:t>为统计单元。</w:t>
      </w: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）第一轮专业确认遴选。</w:t>
      </w: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结合高考相对成绩（</w:t>
      </w:r>
      <w:r>
        <w:rPr>
          <w:rFonts w:ascii="仿宋_GB2312" w:eastAsia="仿宋_GB2312" w:hint="eastAsia"/>
          <w:sz w:val="28"/>
          <w:szCs w:val="28"/>
        </w:rPr>
        <w:t>50%</w:t>
      </w:r>
      <w:r>
        <w:rPr>
          <w:rFonts w:ascii="仿宋_GB2312" w:eastAsia="仿宋_GB2312" w:hint="eastAsia"/>
          <w:sz w:val="28"/>
          <w:szCs w:val="28"/>
        </w:rPr>
        <w:t>），通过面试（</w:t>
      </w:r>
      <w:r>
        <w:rPr>
          <w:rFonts w:ascii="仿宋_GB2312" w:eastAsia="仿宋_GB2312" w:hint="eastAsia"/>
          <w:sz w:val="28"/>
          <w:szCs w:val="28"/>
        </w:rPr>
        <w:t>50%</w:t>
      </w:r>
      <w:r>
        <w:rPr>
          <w:rFonts w:ascii="仿宋_GB2312" w:eastAsia="仿宋_GB2312" w:hint="eastAsia"/>
          <w:sz w:val="28"/>
          <w:szCs w:val="28"/>
        </w:rPr>
        <w:t>），根据综合遴选成绩排名，确定接收名单。</w:t>
      </w: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2</w:t>
      </w:r>
      <w:r>
        <w:rPr>
          <w:rFonts w:ascii="仿宋_GB2312" w:eastAsia="仿宋_GB2312" w:hint="eastAsia"/>
          <w:sz w:val="28"/>
          <w:szCs w:val="28"/>
        </w:rPr>
        <w:t>）第二轮专业确认遴选</w:t>
      </w: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结合高考相对成绩（</w:t>
      </w:r>
      <w:r>
        <w:rPr>
          <w:rFonts w:ascii="仿宋_GB2312" w:eastAsia="仿宋_GB2312" w:hint="eastAsia"/>
          <w:sz w:val="28"/>
          <w:szCs w:val="28"/>
        </w:rPr>
        <w:t>50%</w:t>
      </w:r>
      <w:r>
        <w:rPr>
          <w:rFonts w:ascii="仿宋_GB2312" w:eastAsia="仿宋_GB2312" w:hint="eastAsia"/>
          <w:sz w:val="28"/>
          <w:szCs w:val="28"/>
        </w:rPr>
        <w:t>），通过面试（</w:t>
      </w:r>
      <w:r>
        <w:rPr>
          <w:rFonts w:ascii="仿宋_GB2312" w:eastAsia="仿宋_GB2312" w:hint="eastAsia"/>
          <w:sz w:val="28"/>
          <w:szCs w:val="28"/>
        </w:rPr>
        <w:t>40%</w:t>
      </w:r>
      <w:r>
        <w:rPr>
          <w:rFonts w:ascii="仿宋_GB2312" w:eastAsia="仿宋_GB2312" w:hint="eastAsia"/>
          <w:sz w:val="28"/>
          <w:szCs w:val="28"/>
        </w:rPr>
        <w:t>）、秋学期所修课程平均成绩（</w:t>
      </w:r>
      <w:r>
        <w:rPr>
          <w:rFonts w:ascii="仿宋_GB2312" w:eastAsia="仿宋_GB2312" w:hint="eastAsia"/>
          <w:sz w:val="28"/>
          <w:szCs w:val="28"/>
        </w:rPr>
        <w:t>10%</w:t>
      </w:r>
      <w:r>
        <w:rPr>
          <w:rFonts w:ascii="仿宋_GB2312" w:eastAsia="仿宋_GB2312" w:hint="eastAsia"/>
          <w:sz w:val="28"/>
          <w:szCs w:val="28"/>
        </w:rPr>
        <w:t>），根据综合遴选成绩排名，确定接收名单。其中所修课程平均成绩</w:t>
      </w:r>
      <w:r>
        <w:rPr>
          <w:rFonts w:ascii="仿宋_GB2312" w:eastAsia="仿宋_GB2312" w:hint="eastAsia"/>
          <w:sz w:val="28"/>
          <w:szCs w:val="28"/>
        </w:rPr>
        <w:t>=</w:t>
      </w:r>
      <w:r>
        <w:rPr>
          <w:rFonts w:ascii="仿宋_GB2312" w:eastAsia="仿宋_GB2312" w:hint="eastAsia"/>
          <w:sz w:val="28"/>
          <w:szCs w:val="28"/>
        </w:rPr>
        <w:t>所修课</w:t>
      </w:r>
      <w:r>
        <w:rPr>
          <w:rFonts w:ascii="仿宋_GB2312" w:eastAsia="仿宋_GB2312" w:hint="eastAsia"/>
          <w:sz w:val="28"/>
          <w:szCs w:val="28"/>
        </w:rPr>
        <w:t>程平均绩点</w:t>
      </w:r>
      <w:r>
        <w:rPr>
          <w:rFonts w:ascii="黑体" w:eastAsia="黑体" w:hAnsi="黑体" w:hint="eastAsia"/>
          <w:sz w:val="18"/>
          <w:szCs w:val="18"/>
        </w:rPr>
        <w:t>╳</w:t>
      </w:r>
      <w:r>
        <w:rPr>
          <w:rFonts w:ascii="黑体" w:eastAsia="黑体" w:hAnsi="黑体" w:hint="eastAsia"/>
          <w:sz w:val="28"/>
          <w:szCs w:val="28"/>
        </w:rPr>
        <w:t>(</w:t>
      </w:r>
      <w:r>
        <w:rPr>
          <w:rFonts w:ascii="仿宋_GB2312" w:eastAsia="仿宋_GB2312" w:hint="eastAsia"/>
          <w:sz w:val="28"/>
          <w:szCs w:val="28"/>
        </w:rPr>
        <w:t>100/5)</w:t>
      </w:r>
      <w:r>
        <w:rPr>
          <w:rFonts w:ascii="仿宋_GB2312" w:eastAsia="仿宋_GB2312" w:hint="eastAsia"/>
          <w:sz w:val="28"/>
          <w:szCs w:val="28"/>
        </w:rPr>
        <w:t>。</w:t>
      </w: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3</w:t>
      </w:r>
      <w:r>
        <w:rPr>
          <w:rFonts w:ascii="仿宋_GB2312" w:eastAsia="仿宋_GB2312" w:hint="eastAsia"/>
          <w:sz w:val="28"/>
          <w:szCs w:val="28"/>
        </w:rPr>
        <w:t>）转专业遴选</w:t>
      </w: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结合高考相对成绩（</w:t>
      </w:r>
      <w:r>
        <w:rPr>
          <w:rFonts w:ascii="仿宋_GB2312" w:eastAsia="仿宋_GB2312" w:hint="eastAsia"/>
          <w:sz w:val="28"/>
          <w:szCs w:val="28"/>
        </w:rPr>
        <w:t>30%</w:t>
      </w:r>
      <w:r>
        <w:rPr>
          <w:rFonts w:ascii="仿宋_GB2312" w:eastAsia="仿宋_GB2312" w:hint="eastAsia"/>
          <w:sz w:val="28"/>
          <w:szCs w:val="28"/>
        </w:rPr>
        <w:t>），通过面试（</w:t>
      </w:r>
      <w:r>
        <w:rPr>
          <w:rFonts w:ascii="仿宋_GB2312" w:eastAsia="仿宋_GB2312" w:hint="eastAsia"/>
          <w:sz w:val="28"/>
          <w:szCs w:val="28"/>
        </w:rPr>
        <w:t>40%</w:t>
      </w:r>
      <w:r>
        <w:rPr>
          <w:rFonts w:ascii="仿宋_GB2312" w:eastAsia="仿宋_GB2312" w:hint="eastAsia"/>
          <w:sz w:val="28"/>
          <w:szCs w:val="28"/>
        </w:rPr>
        <w:t>）、大学所学课程平均成绩（</w:t>
      </w:r>
      <w:r>
        <w:rPr>
          <w:rFonts w:ascii="仿宋_GB2312" w:eastAsia="仿宋_GB2312" w:hint="eastAsia"/>
          <w:sz w:val="28"/>
          <w:szCs w:val="28"/>
        </w:rPr>
        <w:t>30%</w:t>
      </w:r>
      <w:r>
        <w:rPr>
          <w:rFonts w:ascii="仿宋_GB2312" w:eastAsia="仿宋_GB2312" w:hint="eastAsia"/>
          <w:sz w:val="28"/>
          <w:szCs w:val="28"/>
        </w:rPr>
        <w:t>），根据综合遴选成绩排名，确定接收名单。</w:t>
      </w: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其中，所学课程平均成绩</w:t>
      </w:r>
      <w:r>
        <w:rPr>
          <w:rFonts w:ascii="仿宋_GB2312" w:eastAsia="仿宋_GB2312" w:hint="eastAsia"/>
          <w:sz w:val="28"/>
          <w:szCs w:val="28"/>
        </w:rPr>
        <w:t>=[</w:t>
      </w:r>
      <w:r>
        <w:rPr>
          <w:rFonts w:ascii="仿宋_GB2312" w:eastAsia="仿宋_GB2312" w:hint="eastAsia"/>
          <w:sz w:val="28"/>
          <w:szCs w:val="28"/>
        </w:rPr>
        <w:t>所修非化学专业前置课程平均绩点</w:t>
      </w:r>
      <w:r>
        <w:rPr>
          <w:rFonts w:ascii="黑体" w:eastAsia="黑体" w:hAnsi="黑体" w:hint="eastAsia"/>
          <w:sz w:val="18"/>
          <w:szCs w:val="18"/>
        </w:rPr>
        <w:t>╳</w:t>
      </w:r>
      <w:r>
        <w:rPr>
          <w:rFonts w:ascii="黑体" w:eastAsia="黑体" w:hAnsi="黑体" w:hint="eastAsia"/>
          <w:sz w:val="28"/>
          <w:szCs w:val="28"/>
        </w:rPr>
        <w:t>(</w:t>
      </w:r>
      <w:r>
        <w:rPr>
          <w:rFonts w:ascii="仿宋_GB2312" w:eastAsia="仿宋_GB2312" w:hint="eastAsia"/>
          <w:sz w:val="28"/>
          <w:szCs w:val="28"/>
        </w:rPr>
        <w:t>100/5)+</w:t>
      </w:r>
      <w:r>
        <w:rPr>
          <w:rFonts w:ascii="仿宋_GB2312" w:eastAsia="仿宋_GB2312" w:hint="eastAsia"/>
          <w:sz w:val="28"/>
          <w:szCs w:val="28"/>
        </w:rPr>
        <w:t>所修化学专业前置课程平均绩点</w:t>
      </w:r>
      <w:r>
        <w:rPr>
          <w:rFonts w:ascii="黑体" w:eastAsia="黑体" w:hAnsi="黑体" w:hint="eastAsia"/>
          <w:sz w:val="18"/>
          <w:szCs w:val="18"/>
        </w:rPr>
        <w:t>╳</w:t>
      </w:r>
      <w:r>
        <w:rPr>
          <w:rFonts w:ascii="黑体" w:eastAsia="黑体" w:hAnsi="黑体" w:hint="eastAsia"/>
          <w:sz w:val="28"/>
          <w:szCs w:val="28"/>
        </w:rPr>
        <w:t>(</w:t>
      </w:r>
      <w:r>
        <w:rPr>
          <w:rFonts w:ascii="仿宋_GB2312" w:eastAsia="仿宋_GB2312" w:hint="eastAsia"/>
          <w:sz w:val="28"/>
          <w:szCs w:val="28"/>
        </w:rPr>
        <w:t>120/5)]/2</w:t>
      </w:r>
      <w:r>
        <w:rPr>
          <w:rFonts w:ascii="仿宋_GB2312" w:eastAsia="仿宋_GB2312" w:hint="eastAsia"/>
          <w:sz w:val="28"/>
          <w:szCs w:val="28"/>
        </w:rPr>
        <w:t>。</w:t>
      </w: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化学专业前置课程包括如下课程（或可替换下列课程的更高层次课程）：</w:t>
      </w:r>
    </w:p>
    <w:p w:rsidR="009E47BE" w:rsidRDefault="00685106">
      <w:pPr>
        <w:adjustRightInd w:val="0"/>
        <w:snapToGrid w:val="0"/>
        <w:spacing w:line="360" w:lineRule="auto"/>
        <w:ind w:firstLineChars="200" w:firstLine="420"/>
        <w:rPr>
          <w:rFonts w:ascii="仿宋_GB2312" w:eastAsia="仿宋_GB2312"/>
          <w:szCs w:val="21"/>
        </w:rPr>
      </w:pPr>
      <w:r>
        <w:rPr>
          <w:rFonts w:ascii="仿宋_GB2312" w:eastAsia="仿宋_GB2312"/>
          <w:szCs w:val="21"/>
        </w:rPr>
        <w:t xml:space="preserve"> 771T0010</w:t>
      </w:r>
      <w:r>
        <w:rPr>
          <w:rFonts w:ascii="仿宋_GB2312" w:eastAsia="仿宋_GB2312"/>
          <w:szCs w:val="21"/>
        </w:rPr>
        <w:t>普通化学</w:t>
      </w:r>
      <w:r>
        <w:rPr>
          <w:rFonts w:ascii="仿宋_GB2312" w:eastAsia="仿宋_GB2312"/>
          <w:szCs w:val="21"/>
        </w:rPr>
        <w:t xml:space="preserve">                         3.0  3.0-0.0  </w:t>
      </w:r>
      <w:r>
        <w:rPr>
          <w:rFonts w:ascii="仿宋_GB2312" w:eastAsia="仿宋_GB2312"/>
          <w:szCs w:val="21"/>
        </w:rPr>
        <w:t>一</w:t>
      </w:r>
      <w:r>
        <w:rPr>
          <w:rFonts w:ascii="仿宋_GB2312" w:eastAsia="仿宋_GB2312"/>
          <w:szCs w:val="21"/>
        </w:rPr>
        <w:t xml:space="preserve">  </w:t>
      </w:r>
      <w:r>
        <w:rPr>
          <w:rFonts w:ascii="仿宋_GB2312" w:eastAsia="仿宋_GB2312"/>
          <w:szCs w:val="21"/>
        </w:rPr>
        <w:t>秋冬</w:t>
      </w:r>
    </w:p>
    <w:p w:rsidR="009E47BE" w:rsidRDefault="00685106">
      <w:pPr>
        <w:adjustRightInd w:val="0"/>
        <w:snapToGrid w:val="0"/>
        <w:spacing w:line="360" w:lineRule="auto"/>
        <w:ind w:firstLineChars="200" w:firstLine="420"/>
        <w:rPr>
          <w:rFonts w:ascii="仿宋_GB2312" w:eastAsia="仿宋_GB2312"/>
          <w:szCs w:val="21"/>
        </w:rPr>
      </w:pPr>
      <w:r>
        <w:rPr>
          <w:rFonts w:ascii="仿宋_GB2312" w:eastAsia="仿宋_GB2312"/>
          <w:szCs w:val="21"/>
        </w:rPr>
        <w:t xml:space="preserve">      771T0020  </w:t>
      </w:r>
      <w:r>
        <w:rPr>
          <w:rFonts w:ascii="仿宋_GB2312" w:eastAsia="仿宋_GB2312"/>
          <w:szCs w:val="21"/>
        </w:rPr>
        <w:t>化学实验（甲）</w:t>
      </w:r>
      <w:r>
        <w:rPr>
          <w:rFonts w:ascii="仿宋_GB2312" w:eastAsia="仿宋_GB2312"/>
          <w:szCs w:val="21"/>
        </w:rPr>
        <w:t xml:space="preserve">                   1.5  0.0-3.0  </w:t>
      </w:r>
      <w:r>
        <w:rPr>
          <w:rFonts w:ascii="仿宋_GB2312" w:eastAsia="仿宋_GB2312"/>
          <w:szCs w:val="21"/>
        </w:rPr>
        <w:t>一</w:t>
      </w:r>
      <w:r>
        <w:rPr>
          <w:rFonts w:ascii="仿宋_GB2312" w:eastAsia="仿宋_GB2312"/>
          <w:szCs w:val="21"/>
        </w:rPr>
        <w:t xml:space="preserve">  </w:t>
      </w:r>
      <w:r>
        <w:rPr>
          <w:rFonts w:ascii="仿宋_GB2312" w:eastAsia="仿宋_GB2312"/>
          <w:szCs w:val="21"/>
        </w:rPr>
        <w:t>秋冬</w:t>
      </w:r>
    </w:p>
    <w:p w:rsidR="009E47BE" w:rsidRDefault="00685106">
      <w:pPr>
        <w:adjustRightInd w:val="0"/>
        <w:snapToGrid w:val="0"/>
        <w:spacing w:line="360" w:lineRule="auto"/>
        <w:ind w:firstLineChars="200" w:firstLine="420"/>
        <w:rPr>
          <w:rFonts w:ascii="仿宋_GB2312" w:eastAsia="仿宋_GB2312"/>
          <w:szCs w:val="21"/>
        </w:rPr>
      </w:pPr>
      <w:r>
        <w:rPr>
          <w:rFonts w:ascii="仿宋_GB2312" w:eastAsia="仿宋_GB2312"/>
          <w:szCs w:val="21"/>
        </w:rPr>
        <w:t xml:space="preserve">      821T0010  </w:t>
      </w:r>
      <w:r>
        <w:rPr>
          <w:rFonts w:ascii="仿宋_GB2312" w:eastAsia="仿宋_GB2312"/>
          <w:szCs w:val="21"/>
        </w:rPr>
        <w:t>微积分（甲）</w:t>
      </w:r>
      <w:r>
        <w:rPr>
          <w:rFonts w:ascii="仿宋_GB2312" w:eastAsia="仿宋_GB2312"/>
          <w:szCs w:val="21"/>
        </w:rPr>
        <w:t>Ⅰ</w:t>
      </w:r>
      <w:r>
        <w:rPr>
          <w:rFonts w:ascii="仿宋_GB2312" w:eastAsia="仿宋_GB2312"/>
          <w:szCs w:val="21"/>
        </w:rPr>
        <w:t xml:space="preserve">                   4.5  4.0-1.0  </w:t>
      </w:r>
      <w:r>
        <w:rPr>
          <w:rFonts w:ascii="仿宋_GB2312" w:eastAsia="仿宋_GB2312"/>
          <w:szCs w:val="21"/>
        </w:rPr>
        <w:t>一</w:t>
      </w:r>
      <w:r>
        <w:rPr>
          <w:rFonts w:ascii="仿宋_GB2312" w:eastAsia="仿宋_GB2312"/>
          <w:szCs w:val="21"/>
        </w:rPr>
        <w:t xml:space="preserve">  </w:t>
      </w:r>
      <w:r>
        <w:rPr>
          <w:rFonts w:ascii="仿宋_GB2312" w:eastAsia="仿宋_GB2312"/>
          <w:szCs w:val="21"/>
        </w:rPr>
        <w:t>秋冬</w:t>
      </w:r>
    </w:p>
    <w:p w:rsidR="009E47BE" w:rsidRDefault="00685106">
      <w:pPr>
        <w:adjustRightInd w:val="0"/>
        <w:snapToGrid w:val="0"/>
        <w:spacing w:line="360" w:lineRule="auto"/>
        <w:ind w:firstLineChars="200" w:firstLine="420"/>
        <w:rPr>
          <w:rFonts w:ascii="仿宋_GB2312" w:eastAsia="仿宋_GB2312"/>
          <w:szCs w:val="21"/>
        </w:rPr>
      </w:pPr>
      <w:r>
        <w:rPr>
          <w:rFonts w:ascii="仿宋_GB2312" w:eastAsia="仿宋_GB2312"/>
          <w:szCs w:val="21"/>
        </w:rPr>
        <w:t xml:space="preserve">      821T0050  </w:t>
      </w:r>
      <w:r>
        <w:rPr>
          <w:rFonts w:ascii="仿宋_GB2312" w:eastAsia="仿宋_GB2312"/>
          <w:szCs w:val="21"/>
        </w:rPr>
        <w:t>线性代数（甲）</w:t>
      </w:r>
      <w:r>
        <w:rPr>
          <w:rFonts w:ascii="仿宋_GB2312" w:eastAsia="仿宋_GB2312"/>
          <w:szCs w:val="21"/>
        </w:rPr>
        <w:t xml:space="preserve">                   2.5  2.0-1.0  </w:t>
      </w:r>
      <w:r>
        <w:rPr>
          <w:rFonts w:ascii="仿宋_GB2312" w:eastAsia="仿宋_GB2312"/>
          <w:szCs w:val="21"/>
        </w:rPr>
        <w:t>一</w:t>
      </w:r>
      <w:r>
        <w:rPr>
          <w:rFonts w:ascii="仿宋_GB2312" w:eastAsia="仿宋_GB2312"/>
          <w:szCs w:val="21"/>
        </w:rPr>
        <w:t xml:space="preserve">  </w:t>
      </w:r>
      <w:r>
        <w:rPr>
          <w:rFonts w:ascii="仿宋_GB2312" w:eastAsia="仿宋_GB2312"/>
          <w:szCs w:val="21"/>
        </w:rPr>
        <w:t>秋冬</w:t>
      </w:r>
    </w:p>
    <w:p w:rsidR="009E47BE" w:rsidRDefault="00685106">
      <w:pPr>
        <w:adjustRightInd w:val="0"/>
        <w:snapToGrid w:val="0"/>
        <w:spacing w:line="360" w:lineRule="auto"/>
        <w:ind w:firstLineChars="200" w:firstLine="420"/>
        <w:rPr>
          <w:rFonts w:ascii="仿宋_GB2312" w:eastAsia="仿宋_GB2312"/>
          <w:szCs w:val="21"/>
        </w:rPr>
      </w:pPr>
      <w:r>
        <w:rPr>
          <w:rFonts w:ascii="仿宋_GB2312" w:eastAsia="仿宋_GB2312"/>
          <w:szCs w:val="21"/>
        </w:rPr>
        <w:t xml:space="preserve">      761T0030  </w:t>
      </w:r>
      <w:r>
        <w:rPr>
          <w:rFonts w:ascii="仿宋_GB2312" w:eastAsia="仿宋_GB2312"/>
          <w:szCs w:val="21"/>
        </w:rPr>
        <w:t>大学物理（乙）</w:t>
      </w:r>
      <w:r>
        <w:rPr>
          <w:rFonts w:ascii="仿宋_GB2312" w:eastAsia="仿宋_GB2312"/>
          <w:szCs w:val="21"/>
        </w:rPr>
        <w:t>Ⅰ</w:t>
      </w:r>
      <w:r>
        <w:rPr>
          <w:rFonts w:ascii="仿宋_GB2312" w:eastAsia="仿宋_GB2312"/>
          <w:szCs w:val="21"/>
        </w:rPr>
        <w:t xml:space="preserve">                 3.0  3.0-0.0  </w:t>
      </w:r>
      <w:r>
        <w:rPr>
          <w:rFonts w:ascii="仿宋_GB2312" w:eastAsia="仿宋_GB2312"/>
          <w:szCs w:val="21"/>
        </w:rPr>
        <w:t>一</w:t>
      </w:r>
      <w:r>
        <w:rPr>
          <w:rFonts w:ascii="仿宋_GB2312" w:eastAsia="仿宋_GB2312"/>
          <w:szCs w:val="21"/>
        </w:rPr>
        <w:t xml:space="preserve">  </w:t>
      </w:r>
      <w:r>
        <w:rPr>
          <w:rFonts w:ascii="仿宋_GB2312" w:eastAsia="仿宋_GB2312"/>
          <w:szCs w:val="21"/>
        </w:rPr>
        <w:t>春夏</w:t>
      </w:r>
    </w:p>
    <w:p w:rsidR="009E47BE" w:rsidRDefault="00685106">
      <w:pPr>
        <w:adjustRightInd w:val="0"/>
        <w:snapToGrid w:val="0"/>
        <w:spacing w:line="360" w:lineRule="auto"/>
        <w:ind w:firstLineChars="200" w:firstLine="420"/>
        <w:rPr>
          <w:rFonts w:ascii="仿宋_GB2312" w:eastAsia="仿宋_GB2312"/>
          <w:szCs w:val="21"/>
        </w:rPr>
      </w:pPr>
      <w:r>
        <w:rPr>
          <w:rFonts w:ascii="仿宋_GB2312" w:eastAsia="仿宋_GB2312"/>
          <w:szCs w:val="21"/>
        </w:rPr>
        <w:t xml:space="preserve">      821</w:t>
      </w:r>
      <w:r>
        <w:rPr>
          <w:rFonts w:ascii="仿宋_GB2312" w:eastAsia="仿宋_GB2312"/>
          <w:szCs w:val="21"/>
        </w:rPr>
        <w:t xml:space="preserve">T0020  </w:t>
      </w:r>
      <w:r>
        <w:rPr>
          <w:rFonts w:ascii="仿宋_GB2312" w:eastAsia="仿宋_GB2312"/>
          <w:szCs w:val="21"/>
        </w:rPr>
        <w:t>微积分（甲）</w:t>
      </w:r>
      <w:r>
        <w:rPr>
          <w:rFonts w:ascii="仿宋_GB2312" w:eastAsia="仿宋_GB2312"/>
          <w:szCs w:val="21"/>
        </w:rPr>
        <w:t>Ⅱ</w:t>
      </w:r>
      <w:r>
        <w:rPr>
          <w:rFonts w:ascii="仿宋_GB2312" w:eastAsia="仿宋_GB2312"/>
          <w:szCs w:val="21"/>
        </w:rPr>
        <w:t xml:space="preserve">                   3.5  2.5-2.0  </w:t>
      </w:r>
      <w:r>
        <w:rPr>
          <w:rFonts w:ascii="仿宋_GB2312" w:eastAsia="仿宋_GB2312"/>
          <w:szCs w:val="21"/>
        </w:rPr>
        <w:t>一</w:t>
      </w:r>
      <w:r>
        <w:rPr>
          <w:rFonts w:ascii="仿宋_GB2312" w:eastAsia="仿宋_GB2312"/>
          <w:szCs w:val="21"/>
        </w:rPr>
        <w:t xml:space="preserve">  </w:t>
      </w:r>
      <w:r>
        <w:rPr>
          <w:rFonts w:ascii="仿宋_GB2312" w:eastAsia="仿宋_GB2312"/>
          <w:szCs w:val="21"/>
        </w:rPr>
        <w:t>春夏</w:t>
      </w:r>
    </w:p>
    <w:p w:rsidR="009E47BE" w:rsidRDefault="00685106">
      <w:pPr>
        <w:adjustRightInd w:val="0"/>
        <w:snapToGrid w:val="0"/>
        <w:spacing w:line="360" w:lineRule="auto"/>
        <w:ind w:firstLineChars="200" w:firstLine="420"/>
        <w:rPr>
          <w:rFonts w:ascii="仿宋_GB2312" w:eastAsia="仿宋_GB2312"/>
          <w:szCs w:val="21"/>
        </w:rPr>
      </w:pPr>
      <w:r>
        <w:rPr>
          <w:rFonts w:ascii="仿宋_GB2312" w:eastAsia="仿宋_GB2312"/>
          <w:szCs w:val="21"/>
        </w:rPr>
        <w:t xml:space="preserve">      761T0040  </w:t>
      </w:r>
      <w:r>
        <w:rPr>
          <w:rFonts w:ascii="仿宋_GB2312" w:eastAsia="仿宋_GB2312"/>
          <w:szCs w:val="21"/>
        </w:rPr>
        <w:t>大学物理（乙）</w:t>
      </w:r>
      <w:r>
        <w:rPr>
          <w:rFonts w:ascii="仿宋_GB2312" w:eastAsia="仿宋_GB2312"/>
          <w:szCs w:val="21"/>
        </w:rPr>
        <w:t>Ⅱ</w:t>
      </w:r>
      <w:r>
        <w:rPr>
          <w:rFonts w:ascii="仿宋_GB2312" w:eastAsia="仿宋_GB2312"/>
          <w:szCs w:val="21"/>
        </w:rPr>
        <w:t xml:space="preserve">                 3.0  3.0-0.0  </w:t>
      </w:r>
      <w:r>
        <w:rPr>
          <w:rFonts w:ascii="仿宋_GB2312" w:eastAsia="仿宋_GB2312"/>
          <w:szCs w:val="21"/>
        </w:rPr>
        <w:t>二</w:t>
      </w:r>
      <w:r>
        <w:rPr>
          <w:rFonts w:ascii="仿宋_GB2312" w:eastAsia="仿宋_GB2312"/>
          <w:szCs w:val="21"/>
        </w:rPr>
        <w:t xml:space="preserve">  </w:t>
      </w:r>
      <w:r>
        <w:rPr>
          <w:rFonts w:ascii="仿宋_GB2312" w:eastAsia="仿宋_GB2312"/>
          <w:szCs w:val="21"/>
        </w:rPr>
        <w:t>秋冬</w:t>
      </w:r>
    </w:p>
    <w:p w:rsidR="009E47BE" w:rsidRDefault="00685106">
      <w:pPr>
        <w:adjustRightInd w:val="0"/>
        <w:snapToGrid w:val="0"/>
        <w:spacing w:line="360" w:lineRule="auto"/>
        <w:ind w:firstLineChars="200" w:firstLine="420"/>
        <w:rPr>
          <w:rFonts w:ascii="仿宋_GB2312" w:eastAsia="仿宋_GB2312"/>
          <w:szCs w:val="21"/>
        </w:rPr>
      </w:pPr>
      <w:r>
        <w:rPr>
          <w:rFonts w:ascii="仿宋_GB2312" w:eastAsia="仿宋_GB2312"/>
          <w:szCs w:val="21"/>
        </w:rPr>
        <w:lastRenderedPageBreak/>
        <w:t xml:space="preserve">      761T0060  </w:t>
      </w:r>
      <w:r>
        <w:rPr>
          <w:rFonts w:ascii="仿宋_GB2312" w:eastAsia="仿宋_GB2312"/>
          <w:szCs w:val="21"/>
        </w:rPr>
        <w:t>大学物理实验</w:t>
      </w:r>
      <w:r>
        <w:rPr>
          <w:rFonts w:ascii="仿宋_GB2312" w:eastAsia="仿宋_GB2312"/>
          <w:szCs w:val="21"/>
        </w:rPr>
        <w:t xml:space="preserve">                     1.5  0.0-3.0  </w:t>
      </w:r>
      <w:r>
        <w:rPr>
          <w:rFonts w:ascii="仿宋_GB2312" w:eastAsia="仿宋_GB2312"/>
          <w:szCs w:val="21"/>
        </w:rPr>
        <w:t>二</w:t>
      </w:r>
      <w:r>
        <w:rPr>
          <w:rFonts w:ascii="仿宋_GB2312" w:eastAsia="仿宋_GB2312"/>
          <w:szCs w:val="21"/>
        </w:rPr>
        <w:t xml:space="preserve">  </w:t>
      </w:r>
      <w:r>
        <w:rPr>
          <w:rFonts w:ascii="仿宋_GB2312" w:eastAsia="仿宋_GB2312"/>
          <w:szCs w:val="21"/>
        </w:rPr>
        <w:t>秋冬</w:t>
      </w: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同等条件下，优先接收获前置课程有效学分总数更高的学生。</w:t>
      </w:r>
    </w:p>
    <w:p w:rsidR="009E47BE" w:rsidRDefault="009E47BE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六、主修专业确认工作的程序</w:t>
      </w: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、学生本人在学校规定时间内递交申请；</w:t>
      </w: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</w:t>
      </w:r>
      <w:r>
        <w:rPr>
          <w:rFonts w:ascii="仿宋_GB2312" w:eastAsia="仿宋_GB2312" w:hint="eastAsia"/>
          <w:sz w:val="28"/>
          <w:szCs w:val="28"/>
        </w:rPr>
        <w:t>、化学系</w:t>
      </w:r>
      <w:r>
        <w:rPr>
          <w:rFonts w:ascii="仿宋_GB2312" w:eastAsia="仿宋_GB2312"/>
          <w:sz w:val="28"/>
          <w:szCs w:val="28"/>
        </w:rPr>
        <w:t>对申请学生</w:t>
      </w:r>
      <w:r>
        <w:rPr>
          <w:rFonts w:ascii="仿宋_GB2312" w:eastAsia="仿宋_GB2312" w:hint="eastAsia"/>
          <w:sz w:val="28"/>
          <w:szCs w:val="28"/>
        </w:rPr>
        <w:t>分批次进行确</w:t>
      </w:r>
      <w:r>
        <w:rPr>
          <w:rFonts w:ascii="仿宋_GB2312" w:eastAsia="仿宋_GB2312" w:hint="eastAsia"/>
          <w:sz w:val="28"/>
          <w:szCs w:val="28"/>
        </w:rPr>
        <w:t>认或遴选；</w:t>
      </w: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3</w:t>
      </w:r>
      <w:r>
        <w:rPr>
          <w:rFonts w:ascii="仿宋_GB2312" w:eastAsia="仿宋_GB2312" w:hint="eastAsia"/>
          <w:sz w:val="28"/>
          <w:szCs w:val="28"/>
        </w:rPr>
        <w:t>、化学系</w:t>
      </w:r>
      <w:r>
        <w:rPr>
          <w:rFonts w:ascii="仿宋_GB2312" w:eastAsia="仿宋_GB2312"/>
          <w:sz w:val="28"/>
          <w:szCs w:val="28"/>
        </w:rPr>
        <w:t>对通过审核的预接收学生名单予以公示</w:t>
      </w:r>
      <w:r>
        <w:rPr>
          <w:rFonts w:ascii="仿宋_GB2312" w:eastAsia="仿宋_GB2312" w:hint="eastAsia"/>
          <w:sz w:val="28"/>
          <w:szCs w:val="28"/>
        </w:rPr>
        <w:t>；</w:t>
      </w: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4</w:t>
      </w:r>
      <w:r>
        <w:rPr>
          <w:rFonts w:ascii="仿宋_GB2312" w:eastAsia="仿宋_GB2312" w:hint="eastAsia"/>
          <w:sz w:val="28"/>
          <w:szCs w:val="28"/>
        </w:rPr>
        <w:t>、上报学校。</w:t>
      </w:r>
    </w:p>
    <w:p w:rsidR="009E47BE" w:rsidRDefault="009E47BE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其他未尽事宜按浙大发本【</w:t>
      </w:r>
      <w:r>
        <w:rPr>
          <w:rFonts w:ascii="仿宋_GB2312" w:eastAsia="仿宋_GB2312" w:hint="eastAsia"/>
          <w:sz w:val="28"/>
          <w:szCs w:val="28"/>
        </w:rPr>
        <w:t>2016</w:t>
      </w:r>
      <w:r>
        <w:rPr>
          <w:rFonts w:ascii="仿宋_GB2312" w:eastAsia="仿宋_GB2312" w:hint="eastAsia"/>
          <w:sz w:val="28"/>
          <w:szCs w:val="28"/>
        </w:rPr>
        <w:t>】</w:t>
      </w:r>
      <w:r>
        <w:rPr>
          <w:rFonts w:ascii="仿宋_GB2312" w:eastAsia="仿宋_GB2312" w:hint="eastAsia"/>
          <w:sz w:val="28"/>
          <w:szCs w:val="28"/>
        </w:rPr>
        <w:t>106</w:t>
      </w:r>
      <w:r>
        <w:rPr>
          <w:rFonts w:ascii="仿宋_GB2312" w:eastAsia="仿宋_GB2312" w:hint="eastAsia"/>
          <w:sz w:val="28"/>
          <w:szCs w:val="28"/>
        </w:rPr>
        <w:t>号文件执行。</w:t>
      </w: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本细则由化学系主修专业确认工作委员会负责解释。</w:t>
      </w:r>
    </w:p>
    <w:p w:rsidR="009E47BE" w:rsidRDefault="009E47BE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</w:p>
    <w:p w:rsidR="009E47BE" w:rsidRDefault="009E47BE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　　　　　　　　　　　　　　　　　　　　浙江大学化学系</w:t>
      </w: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　　　　　　　　　　　　　　　　　　　</w:t>
      </w:r>
      <w:r>
        <w:rPr>
          <w:rFonts w:ascii="仿宋_GB2312" w:eastAsia="仿宋_GB2312" w:hint="eastAsia"/>
          <w:sz w:val="28"/>
          <w:szCs w:val="28"/>
        </w:rPr>
        <w:t xml:space="preserve"> 2017</w:t>
      </w:r>
      <w:r>
        <w:rPr>
          <w:rFonts w:ascii="仿宋_GB2312" w:eastAsia="仿宋_GB2312" w:hint="eastAsia"/>
          <w:sz w:val="28"/>
          <w:szCs w:val="28"/>
        </w:rPr>
        <w:t>年</w:t>
      </w:r>
      <w:r>
        <w:rPr>
          <w:rFonts w:ascii="仿宋_GB2312" w:eastAsia="仿宋_GB2312" w:hint="eastAsia"/>
          <w:sz w:val="28"/>
          <w:szCs w:val="28"/>
        </w:rPr>
        <w:t>10</w:t>
      </w:r>
      <w:r>
        <w:rPr>
          <w:rFonts w:ascii="仿宋_GB2312" w:eastAsia="仿宋_GB2312" w:hint="eastAsia"/>
          <w:sz w:val="28"/>
          <w:szCs w:val="28"/>
        </w:rPr>
        <w:t>月</w:t>
      </w:r>
      <w:r>
        <w:rPr>
          <w:rFonts w:ascii="仿宋_GB2312" w:eastAsia="仿宋_GB2312" w:hint="eastAsia"/>
          <w:sz w:val="28"/>
          <w:szCs w:val="28"/>
        </w:rPr>
        <w:t>10</w:t>
      </w:r>
      <w:r>
        <w:rPr>
          <w:rFonts w:ascii="仿宋_GB2312" w:eastAsia="仿宋_GB2312" w:hint="eastAsia"/>
          <w:sz w:val="28"/>
          <w:szCs w:val="28"/>
        </w:rPr>
        <w:t>日</w:t>
      </w:r>
    </w:p>
    <w:p w:rsidR="009E47BE" w:rsidRDefault="009E47BE">
      <w:pPr>
        <w:spacing w:line="360" w:lineRule="auto"/>
      </w:pPr>
    </w:p>
    <w:sectPr w:rsidR="009E47BE" w:rsidSect="009E47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5106" w:rsidRDefault="00685106" w:rsidP="00B1210F">
      <w:r>
        <w:separator/>
      </w:r>
    </w:p>
  </w:endnote>
  <w:endnote w:type="continuationSeparator" w:id="1">
    <w:p w:rsidR="00685106" w:rsidRDefault="00685106" w:rsidP="00B121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auto"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5106" w:rsidRDefault="00685106" w:rsidP="00B1210F">
      <w:r>
        <w:separator/>
      </w:r>
    </w:p>
  </w:footnote>
  <w:footnote w:type="continuationSeparator" w:id="1">
    <w:p w:rsidR="00685106" w:rsidRDefault="00685106" w:rsidP="00B1210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7A2B"/>
    <w:rsid w:val="000907D8"/>
    <w:rsid w:val="000C7BDE"/>
    <w:rsid w:val="001C6D08"/>
    <w:rsid w:val="00280EB1"/>
    <w:rsid w:val="002D5D75"/>
    <w:rsid w:val="00326D9E"/>
    <w:rsid w:val="00347A2B"/>
    <w:rsid w:val="003679F2"/>
    <w:rsid w:val="003A5841"/>
    <w:rsid w:val="003D04A0"/>
    <w:rsid w:val="003F74D2"/>
    <w:rsid w:val="00507969"/>
    <w:rsid w:val="00561CBC"/>
    <w:rsid w:val="0062519E"/>
    <w:rsid w:val="00685106"/>
    <w:rsid w:val="00976CC3"/>
    <w:rsid w:val="00997CB7"/>
    <w:rsid w:val="009E47BE"/>
    <w:rsid w:val="00B1210F"/>
    <w:rsid w:val="00B71203"/>
    <w:rsid w:val="00BD6D2D"/>
    <w:rsid w:val="00C3093C"/>
    <w:rsid w:val="00E86D20"/>
    <w:rsid w:val="15C16738"/>
    <w:rsid w:val="333D0CFB"/>
    <w:rsid w:val="79D06BE1"/>
    <w:rsid w:val="7E4025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7BE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9E47B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9E47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9E47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9E47BE"/>
    <w:pPr>
      <w:ind w:firstLineChars="200" w:firstLine="420"/>
    </w:pPr>
  </w:style>
  <w:style w:type="character" w:customStyle="1" w:styleId="10">
    <w:name w:val="占位符文本1"/>
    <w:basedOn w:val="a0"/>
    <w:uiPriority w:val="99"/>
    <w:semiHidden/>
    <w:qFormat/>
    <w:rsid w:val="009E47BE"/>
    <w:rPr>
      <w:color w:val="808080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9E47BE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sid w:val="009E47BE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9E47B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362</Words>
  <Characters>2070</Characters>
  <Application>Microsoft Office Word</Application>
  <DocSecurity>0</DocSecurity>
  <Lines>17</Lines>
  <Paragraphs>4</Paragraphs>
  <ScaleCrop>false</ScaleCrop>
  <Company>Microsoft</Company>
  <LinksUpToDate>false</LinksUpToDate>
  <CharactersWithSpaces>2428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 Wang</dc:creator>
  <cp:lastModifiedBy>戴革萍</cp:lastModifiedBy>
  <cp:revision>2</cp:revision>
  <cp:lastPrinted>2017-10-10T06:06:00Z</cp:lastPrinted>
  <dcterms:created xsi:type="dcterms:W3CDTF">2017-10-11T02:56:00Z</dcterms:created>
  <dcterms:modified xsi:type="dcterms:W3CDTF">2017-10-11T02:56:00Z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