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3E2" w:rsidRDefault="001849C9" w:rsidP="00903883">
      <w:pPr>
        <w:spacing w:afterLines="50" w:line="540" w:lineRule="exact"/>
        <w:jc w:val="center"/>
        <w:rPr>
          <w:rFonts w:ascii="黑体" w:eastAsia="黑体" w:hAnsi="宋体"/>
          <w:sz w:val="32"/>
          <w:szCs w:val="32"/>
        </w:rPr>
      </w:pPr>
      <w:r>
        <w:rPr>
          <w:rFonts w:ascii="黑体" w:eastAsia="黑体" w:hAnsi="宋体" w:hint="eastAsia"/>
          <w:sz w:val="32"/>
          <w:szCs w:val="32"/>
        </w:rPr>
        <w:t>2016级</w:t>
      </w:r>
      <w:r w:rsidR="00C863E2">
        <w:rPr>
          <w:rFonts w:ascii="黑体" w:eastAsia="黑体" w:hAnsi="宋体" w:hint="eastAsia"/>
          <w:sz w:val="32"/>
          <w:szCs w:val="32"/>
        </w:rPr>
        <w:t>竺可桢学院学生主修专业确认实施细则</w:t>
      </w:r>
    </w:p>
    <w:p w:rsidR="00C863E2" w:rsidRDefault="00C863E2" w:rsidP="00D20258">
      <w:pPr>
        <w:spacing w:line="460" w:lineRule="exact"/>
        <w:ind w:firstLineChars="200" w:firstLine="560"/>
        <w:jc w:val="center"/>
        <w:rPr>
          <w:rFonts w:ascii="仿宋" w:eastAsia="仿宋" w:hAnsi="仿宋"/>
          <w:sz w:val="28"/>
          <w:szCs w:val="28"/>
        </w:rPr>
      </w:pPr>
    </w:p>
    <w:p w:rsidR="00C863E2" w:rsidRDefault="00DE5657" w:rsidP="00DE5657">
      <w:pPr>
        <w:widowControl/>
        <w:shd w:val="clear" w:color="auto" w:fill="FFFFFF"/>
        <w:spacing w:line="520" w:lineRule="exact"/>
        <w:jc w:val="left"/>
        <w:rPr>
          <w:rFonts w:ascii="仿宋" w:eastAsia="仿宋" w:hAnsi="仿宋"/>
          <w:sz w:val="28"/>
          <w:szCs w:val="28"/>
        </w:rPr>
      </w:pPr>
      <w:r>
        <w:rPr>
          <w:rFonts w:ascii="仿宋" w:eastAsia="仿宋" w:hAnsi="仿宋" w:hint="eastAsia"/>
          <w:sz w:val="28"/>
          <w:szCs w:val="28"/>
        </w:rPr>
        <w:t xml:space="preserve">    </w:t>
      </w:r>
      <w:r w:rsidR="00C863E2">
        <w:rPr>
          <w:rFonts w:ascii="仿宋" w:eastAsia="仿宋" w:hAnsi="仿宋" w:hint="eastAsia"/>
          <w:sz w:val="28"/>
          <w:szCs w:val="28"/>
        </w:rPr>
        <w:t>为充分发挥竺可桢学院（以下简称竺院）学生主修专业确认的自主性和主动性，激发学生的学习兴趣，促进学生的个性发展，根据学校《</w:t>
      </w:r>
      <w:r w:rsidRPr="00DE5657">
        <w:rPr>
          <w:rFonts w:ascii="仿宋" w:eastAsia="仿宋" w:hAnsi="仿宋" w:hint="eastAsia"/>
          <w:sz w:val="28"/>
          <w:szCs w:val="28"/>
        </w:rPr>
        <w:t>浙江大学本科生主修专业确认办法</w:t>
      </w:r>
      <w:r w:rsidR="00C863E2">
        <w:rPr>
          <w:rFonts w:ascii="仿宋" w:eastAsia="仿宋" w:hAnsi="仿宋" w:hint="eastAsia"/>
          <w:sz w:val="28"/>
          <w:szCs w:val="28"/>
        </w:rPr>
        <w:t>》（见附件</w:t>
      </w:r>
      <w:r w:rsidR="000B3944">
        <w:rPr>
          <w:rFonts w:ascii="仿宋" w:eastAsia="仿宋" w:hAnsi="仿宋" w:hint="eastAsia"/>
          <w:sz w:val="28"/>
          <w:szCs w:val="28"/>
        </w:rPr>
        <w:t>1</w:t>
      </w:r>
      <w:r w:rsidR="00C863E2">
        <w:rPr>
          <w:rFonts w:ascii="仿宋" w:eastAsia="仿宋" w:hAnsi="仿宋" w:hint="eastAsia"/>
          <w:sz w:val="28"/>
          <w:szCs w:val="28"/>
        </w:rPr>
        <w:t>）有关要求，特制订本细则。</w:t>
      </w:r>
    </w:p>
    <w:p w:rsidR="00C863E2" w:rsidRDefault="00C863E2" w:rsidP="00C863E2">
      <w:pPr>
        <w:tabs>
          <w:tab w:val="left" w:pos="3782"/>
        </w:tabs>
        <w:spacing w:line="460" w:lineRule="exact"/>
        <w:ind w:firstLineChars="198" w:firstLine="557"/>
        <w:rPr>
          <w:rFonts w:ascii="仿宋" w:eastAsia="仿宋" w:hAnsi="仿宋"/>
          <w:b/>
          <w:sz w:val="28"/>
          <w:szCs w:val="28"/>
        </w:rPr>
      </w:pPr>
      <w:r>
        <w:rPr>
          <w:rFonts w:ascii="仿宋" w:eastAsia="仿宋" w:hAnsi="仿宋" w:hint="eastAsia"/>
          <w:b/>
          <w:sz w:val="28"/>
          <w:szCs w:val="28"/>
        </w:rPr>
        <w:t>一、工作</w:t>
      </w:r>
      <w:r w:rsidR="00DE5657">
        <w:rPr>
          <w:rFonts w:ascii="仿宋" w:eastAsia="仿宋" w:hAnsi="仿宋" w:hint="eastAsia"/>
          <w:b/>
          <w:sz w:val="28"/>
          <w:szCs w:val="28"/>
        </w:rPr>
        <w:t>委员会</w:t>
      </w:r>
    </w:p>
    <w:p w:rsidR="00C863E2" w:rsidRDefault="00DE5657"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主任委员</w:t>
      </w:r>
      <w:r w:rsidR="00C863E2">
        <w:rPr>
          <w:rFonts w:ascii="仿宋" w:eastAsia="仿宋" w:hAnsi="仿宋" w:hint="eastAsia"/>
          <w:sz w:val="28"/>
          <w:szCs w:val="28"/>
        </w:rPr>
        <w:t>：邱利民</w:t>
      </w:r>
    </w:p>
    <w:p w:rsidR="00C863E2" w:rsidRDefault="00262B52"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副主任</w:t>
      </w:r>
      <w:r w:rsidR="00DE5657">
        <w:rPr>
          <w:rFonts w:ascii="仿宋" w:eastAsia="仿宋" w:hAnsi="仿宋" w:hint="eastAsia"/>
          <w:sz w:val="28"/>
          <w:szCs w:val="28"/>
        </w:rPr>
        <w:t>委员</w:t>
      </w:r>
      <w:r w:rsidR="00C863E2">
        <w:rPr>
          <w:rFonts w:ascii="仿宋" w:eastAsia="仿宋" w:hAnsi="仿宋" w:hint="eastAsia"/>
          <w:sz w:val="28"/>
          <w:szCs w:val="28"/>
        </w:rPr>
        <w:t>：唐晓武、</w:t>
      </w:r>
      <w:r w:rsidR="00D1796E">
        <w:rPr>
          <w:rFonts w:ascii="仿宋" w:eastAsia="仿宋" w:hAnsi="仿宋" w:hint="eastAsia"/>
          <w:sz w:val="28"/>
          <w:szCs w:val="28"/>
        </w:rPr>
        <w:t>陈君芳</w:t>
      </w:r>
    </w:p>
    <w:p w:rsidR="00C863E2" w:rsidRDefault="00DE5657"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委    员</w:t>
      </w:r>
      <w:r w:rsidR="00C863E2">
        <w:rPr>
          <w:rFonts w:ascii="仿宋" w:eastAsia="仿宋" w:hAnsi="仿宋" w:hint="eastAsia"/>
          <w:sz w:val="28"/>
          <w:szCs w:val="28"/>
        </w:rPr>
        <w:t>：综合办公室、团委</w:t>
      </w:r>
    </w:p>
    <w:p w:rsidR="00C863E2" w:rsidRDefault="00C863E2" w:rsidP="00C863E2">
      <w:pPr>
        <w:spacing w:line="460" w:lineRule="exact"/>
        <w:ind w:firstLineChars="200" w:firstLine="562"/>
        <w:rPr>
          <w:rFonts w:ascii="仿宋" w:eastAsia="仿宋" w:hAnsi="仿宋"/>
          <w:b/>
          <w:sz w:val="28"/>
          <w:szCs w:val="28"/>
        </w:rPr>
      </w:pPr>
      <w:r>
        <w:rPr>
          <w:rFonts w:ascii="仿宋" w:eastAsia="仿宋" w:hAnsi="仿宋" w:hint="eastAsia"/>
          <w:b/>
          <w:sz w:val="28"/>
          <w:szCs w:val="28"/>
        </w:rPr>
        <w:t>二、基本原则</w:t>
      </w:r>
    </w:p>
    <w:p w:rsidR="002673D5" w:rsidRDefault="002673D5" w:rsidP="002775CB">
      <w:pPr>
        <w:spacing w:line="460" w:lineRule="exact"/>
        <w:ind w:firstLineChars="198" w:firstLine="554"/>
        <w:rPr>
          <w:rFonts w:ascii="仿宋" w:eastAsia="仿宋" w:hAnsi="仿宋"/>
          <w:b/>
          <w:sz w:val="28"/>
          <w:szCs w:val="28"/>
        </w:rPr>
      </w:pPr>
      <w:r>
        <w:rPr>
          <w:rFonts w:ascii="仿宋" w:eastAsia="仿宋" w:hAnsi="仿宋" w:hint="eastAsia"/>
          <w:sz w:val="28"/>
          <w:szCs w:val="28"/>
        </w:rPr>
        <w:t>根据《</w:t>
      </w:r>
      <w:r w:rsidRPr="00DE5657">
        <w:rPr>
          <w:rFonts w:ascii="仿宋" w:eastAsia="仿宋" w:hAnsi="仿宋" w:hint="eastAsia"/>
          <w:sz w:val="28"/>
          <w:szCs w:val="28"/>
        </w:rPr>
        <w:t>浙江大学本科生主修专业确认办法</w:t>
      </w:r>
      <w:r>
        <w:rPr>
          <w:rFonts w:ascii="仿宋" w:eastAsia="仿宋" w:hAnsi="仿宋" w:hint="eastAsia"/>
          <w:sz w:val="28"/>
          <w:szCs w:val="28"/>
        </w:rPr>
        <w:t>》编制《</w:t>
      </w:r>
      <w:r w:rsidRPr="002673D5">
        <w:rPr>
          <w:rFonts w:ascii="仿宋" w:eastAsia="仿宋" w:hAnsi="仿宋" w:hint="eastAsia"/>
          <w:sz w:val="28"/>
          <w:szCs w:val="28"/>
        </w:rPr>
        <w:t>2016级竺可桢学院学生主修专业确认实施细则</w:t>
      </w:r>
      <w:r>
        <w:rPr>
          <w:rFonts w:ascii="仿宋" w:eastAsia="仿宋" w:hAnsi="仿宋" w:hint="eastAsia"/>
          <w:sz w:val="28"/>
          <w:szCs w:val="28"/>
        </w:rPr>
        <w:t>》</w:t>
      </w:r>
      <w:r w:rsidR="0090723B">
        <w:rPr>
          <w:rFonts w:ascii="仿宋" w:eastAsia="仿宋" w:hAnsi="仿宋" w:hint="eastAsia"/>
          <w:sz w:val="28"/>
          <w:szCs w:val="28"/>
        </w:rPr>
        <w:t>。</w:t>
      </w:r>
    </w:p>
    <w:p w:rsidR="00C863E2" w:rsidRDefault="00C863E2" w:rsidP="00C863E2">
      <w:pPr>
        <w:spacing w:line="460" w:lineRule="exact"/>
        <w:ind w:firstLineChars="198" w:firstLine="557"/>
        <w:rPr>
          <w:rFonts w:ascii="仿宋" w:eastAsia="仿宋" w:hAnsi="仿宋"/>
          <w:b/>
          <w:sz w:val="28"/>
          <w:szCs w:val="28"/>
        </w:rPr>
      </w:pPr>
      <w:r>
        <w:rPr>
          <w:rFonts w:ascii="仿宋" w:eastAsia="仿宋" w:hAnsi="仿宋" w:hint="eastAsia"/>
          <w:b/>
          <w:sz w:val="28"/>
          <w:szCs w:val="28"/>
        </w:rPr>
        <w:t>三、实施细则</w:t>
      </w:r>
    </w:p>
    <w:p w:rsidR="00307CF4" w:rsidRPr="00DE5657" w:rsidRDefault="00C863E2" w:rsidP="00307CF4">
      <w:pPr>
        <w:widowControl/>
        <w:shd w:val="clear" w:color="auto" w:fill="FFFFFF"/>
        <w:spacing w:line="520" w:lineRule="exact"/>
        <w:ind w:firstLine="640"/>
        <w:jc w:val="left"/>
        <w:rPr>
          <w:rFonts w:ascii="仿宋" w:eastAsia="仿宋" w:hAnsi="仿宋" w:cs="宋体"/>
          <w:color w:val="040404"/>
          <w:kern w:val="0"/>
          <w:sz w:val="28"/>
          <w:szCs w:val="28"/>
        </w:rPr>
      </w:pPr>
      <w:r>
        <w:rPr>
          <w:rFonts w:ascii="仿宋" w:eastAsia="仿宋" w:hAnsi="仿宋" w:hint="eastAsia"/>
          <w:sz w:val="28"/>
          <w:szCs w:val="28"/>
        </w:rPr>
        <w:t>（一）竺院学生</w:t>
      </w:r>
      <w:r w:rsidR="00AA68F1">
        <w:rPr>
          <w:rFonts w:ascii="仿宋" w:eastAsia="仿宋" w:hAnsi="仿宋" w:hint="eastAsia"/>
          <w:sz w:val="28"/>
          <w:szCs w:val="28"/>
        </w:rPr>
        <w:t>主修专业确认与学校同步进行，</w:t>
      </w:r>
      <w:r w:rsidR="009678C7">
        <w:rPr>
          <w:rFonts w:ascii="仿宋" w:eastAsia="仿宋" w:hAnsi="仿宋" w:hint="eastAsia"/>
          <w:sz w:val="28"/>
          <w:szCs w:val="28"/>
        </w:rPr>
        <w:t>学生在全校本科专业中</w:t>
      </w:r>
      <w:r w:rsidR="00307CF4">
        <w:rPr>
          <w:rFonts w:ascii="仿宋" w:eastAsia="仿宋" w:hAnsi="仿宋" w:hint="eastAsia"/>
          <w:sz w:val="28"/>
          <w:szCs w:val="28"/>
        </w:rPr>
        <w:t>申请</w:t>
      </w:r>
      <w:r w:rsidR="009678C7">
        <w:rPr>
          <w:rFonts w:ascii="仿宋" w:eastAsia="仿宋" w:hAnsi="仿宋" w:hint="eastAsia"/>
          <w:sz w:val="28"/>
          <w:szCs w:val="28"/>
        </w:rPr>
        <w:t>一个主修专业，原则上要求学生在第一轮确认阶段完成。</w:t>
      </w:r>
      <w:r w:rsidR="00307CF4" w:rsidRPr="00DE5657">
        <w:rPr>
          <w:rFonts w:ascii="仿宋" w:eastAsia="仿宋" w:hAnsi="仿宋" w:cs="宋体" w:hint="eastAsia"/>
          <w:color w:val="040404"/>
          <w:kern w:val="0"/>
          <w:sz w:val="28"/>
          <w:szCs w:val="28"/>
          <w:bdr w:val="none" w:sz="0" w:space="0" w:color="auto" w:frame="1"/>
        </w:rPr>
        <w:t>竺可桢学院学生在确认主修专业和转专业时，可不受专业接收容量和转专业容量限制，但应通过专业所在学院（系）组织的遴选和审核。</w:t>
      </w:r>
      <w:r w:rsidR="00307CF4" w:rsidRPr="00DE5657">
        <w:rPr>
          <w:rFonts w:ascii="仿宋" w:eastAsia="仿宋" w:hAnsi="微软雅黑" w:cs="宋体" w:hint="eastAsia"/>
          <w:color w:val="040404"/>
          <w:kern w:val="0"/>
          <w:sz w:val="28"/>
          <w:szCs w:val="28"/>
          <w:bdr w:val="none" w:sz="0" w:space="0" w:color="auto" w:frame="1"/>
        </w:rPr>
        <w:t> </w:t>
      </w:r>
    </w:p>
    <w:p w:rsidR="009678C7" w:rsidRPr="00C02C79" w:rsidRDefault="00C02C79" w:rsidP="00396D7B">
      <w:pPr>
        <w:widowControl/>
        <w:shd w:val="clear" w:color="auto" w:fill="FFFFFF"/>
        <w:spacing w:line="520" w:lineRule="exact"/>
        <w:ind w:firstLineChars="200" w:firstLine="560"/>
        <w:jc w:val="left"/>
        <w:rPr>
          <w:rFonts w:ascii="仿宋" w:eastAsia="仿宋" w:hAnsi="仿宋"/>
          <w:sz w:val="28"/>
          <w:szCs w:val="28"/>
        </w:rPr>
      </w:pPr>
      <w:r>
        <w:rPr>
          <w:rFonts w:ascii="仿宋" w:eastAsia="仿宋" w:hAnsi="仿宋" w:hint="eastAsia"/>
          <w:sz w:val="28"/>
          <w:szCs w:val="28"/>
        </w:rPr>
        <w:t>具体实施流程参见学校《</w:t>
      </w:r>
      <w:r w:rsidRPr="00DE5657">
        <w:rPr>
          <w:rFonts w:ascii="仿宋" w:eastAsia="仿宋" w:hAnsi="仿宋" w:hint="eastAsia"/>
          <w:sz w:val="28"/>
          <w:szCs w:val="28"/>
        </w:rPr>
        <w:t>浙江大学本科生主修专业确认办法</w:t>
      </w:r>
      <w:r>
        <w:rPr>
          <w:rFonts w:ascii="仿宋" w:eastAsia="仿宋" w:hAnsi="仿宋" w:hint="eastAsia"/>
          <w:sz w:val="28"/>
          <w:szCs w:val="28"/>
        </w:rPr>
        <w:t>》和各专业学院（系）主修专业确认实施细则。</w:t>
      </w:r>
    </w:p>
    <w:p w:rsidR="00414FFD" w:rsidRDefault="00012884" w:rsidP="00396D7B">
      <w:pPr>
        <w:widowControl/>
        <w:shd w:val="clear" w:color="auto" w:fill="FFFFFF"/>
        <w:spacing w:line="520" w:lineRule="exact"/>
        <w:ind w:firstLineChars="200" w:firstLine="560"/>
        <w:jc w:val="left"/>
        <w:rPr>
          <w:rFonts w:ascii="仿宋" w:eastAsia="仿宋" w:hAnsi="仿宋"/>
          <w:sz w:val="28"/>
          <w:szCs w:val="28"/>
        </w:rPr>
      </w:pPr>
      <w:r>
        <w:rPr>
          <w:rFonts w:ascii="仿宋" w:eastAsia="仿宋" w:hAnsi="仿宋" w:hint="eastAsia"/>
          <w:sz w:val="28"/>
          <w:szCs w:val="28"/>
        </w:rPr>
        <w:t>（</w:t>
      </w:r>
      <w:r w:rsidR="009678C7">
        <w:rPr>
          <w:rFonts w:ascii="仿宋" w:eastAsia="仿宋" w:hAnsi="仿宋" w:hint="eastAsia"/>
          <w:sz w:val="28"/>
          <w:szCs w:val="28"/>
        </w:rPr>
        <w:t>二</w:t>
      </w:r>
      <w:r>
        <w:rPr>
          <w:rFonts w:ascii="仿宋" w:eastAsia="仿宋" w:hAnsi="仿宋" w:hint="eastAsia"/>
          <w:sz w:val="28"/>
          <w:szCs w:val="28"/>
        </w:rPr>
        <w:t>）</w:t>
      </w:r>
      <w:r w:rsidRPr="00012884">
        <w:rPr>
          <w:rFonts w:ascii="仿宋" w:eastAsia="仿宋" w:hAnsi="仿宋" w:hint="eastAsia"/>
          <w:sz w:val="28"/>
          <w:szCs w:val="28"/>
        </w:rPr>
        <w:t>招生时有政策规定或约定的学生（包括提前批、国家专项、高校专项、自主招生、保送生、高水平运动员、高水平艺术团等），按招生简章或相关约定执行</w:t>
      </w:r>
      <w:r w:rsidR="00414FFD">
        <w:rPr>
          <w:rFonts w:ascii="仿宋" w:eastAsia="仿宋" w:hAnsi="仿宋" w:hint="eastAsia"/>
          <w:sz w:val="28"/>
          <w:szCs w:val="28"/>
        </w:rPr>
        <w:t>。</w:t>
      </w:r>
      <w:r w:rsidR="00FC2BDF">
        <w:rPr>
          <w:rFonts w:ascii="仿宋" w:eastAsia="仿宋" w:hAnsi="仿宋" w:hint="eastAsia"/>
          <w:sz w:val="28"/>
          <w:szCs w:val="28"/>
        </w:rPr>
        <w:t>求是科学班学生按专业约定执行。</w:t>
      </w:r>
    </w:p>
    <w:p w:rsidR="00992F56" w:rsidRDefault="00414FFD" w:rsidP="00396D7B">
      <w:pPr>
        <w:widowControl/>
        <w:shd w:val="clear" w:color="auto" w:fill="FFFFFF"/>
        <w:spacing w:line="520" w:lineRule="exact"/>
        <w:ind w:firstLineChars="200" w:firstLine="560"/>
        <w:jc w:val="left"/>
        <w:rPr>
          <w:rFonts w:ascii="仿宋" w:eastAsia="仿宋" w:hAnsi="仿宋"/>
          <w:sz w:val="28"/>
          <w:szCs w:val="28"/>
        </w:rPr>
      </w:pPr>
      <w:r>
        <w:rPr>
          <w:rFonts w:ascii="仿宋" w:eastAsia="仿宋" w:hAnsi="仿宋" w:hint="eastAsia"/>
          <w:sz w:val="28"/>
          <w:szCs w:val="28"/>
        </w:rPr>
        <w:t>（三）达到</w:t>
      </w:r>
      <w:r w:rsidRPr="0090723B">
        <w:rPr>
          <w:rFonts w:ascii="仿宋" w:eastAsia="仿宋" w:hAnsi="仿宋" w:hint="eastAsia"/>
          <w:sz w:val="28"/>
          <w:szCs w:val="28"/>
        </w:rPr>
        <w:t>正常批</w:t>
      </w:r>
      <w:r w:rsidR="0090723B" w:rsidRPr="0090723B">
        <w:rPr>
          <w:rFonts w:ascii="仿宋" w:eastAsia="仿宋" w:hAnsi="仿宋" w:hint="eastAsia"/>
          <w:sz w:val="28"/>
          <w:szCs w:val="28"/>
        </w:rPr>
        <w:t>竺可桢学院</w:t>
      </w:r>
      <w:r w:rsidR="00806DCA" w:rsidRPr="0090723B">
        <w:rPr>
          <w:rFonts w:ascii="仿宋" w:eastAsia="仿宋" w:hAnsi="仿宋" w:hint="eastAsia"/>
          <w:sz w:val="28"/>
          <w:szCs w:val="28"/>
        </w:rPr>
        <w:t>高考</w:t>
      </w:r>
      <w:r w:rsidR="0090723B" w:rsidRPr="0090723B">
        <w:rPr>
          <w:rFonts w:ascii="仿宋" w:eastAsia="仿宋" w:hAnsi="仿宋" w:hint="eastAsia"/>
          <w:sz w:val="28"/>
          <w:szCs w:val="28"/>
        </w:rPr>
        <w:t>录取分数</w:t>
      </w:r>
      <w:r w:rsidR="0090723B">
        <w:rPr>
          <w:rFonts w:ascii="仿宋" w:eastAsia="仿宋" w:hAnsi="仿宋" w:hint="eastAsia"/>
          <w:sz w:val="28"/>
          <w:szCs w:val="28"/>
        </w:rPr>
        <w:t>线</w:t>
      </w:r>
      <w:r w:rsidR="0090723B" w:rsidRPr="0090723B">
        <w:rPr>
          <w:rFonts w:ascii="仿宋" w:eastAsia="仿宋" w:hAnsi="仿宋" w:hint="eastAsia"/>
          <w:sz w:val="28"/>
          <w:szCs w:val="28"/>
        </w:rPr>
        <w:t>（混合班712</w:t>
      </w:r>
      <w:r w:rsidR="00630398">
        <w:rPr>
          <w:rFonts w:ascii="仿宋" w:eastAsia="仿宋" w:hAnsi="仿宋" w:hint="eastAsia"/>
          <w:sz w:val="28"/>
          <w:szCs w:val="28"/>
        </w:rPr>
        <w:t>分</w:t>
      </w:r>
      <w:r w:rsidR="0090723B" w:rsidRPr="0090723B">
        <w:rPr>
          <w:rFonts w:ascii="仿宋" w:eastAsia="仿宋" w:hAnsi="仿宋" w:hint="eastAsia"/>
          <w:sz w:val="28"/>
          <w:szCs w:val="28"/>
        </w:rPr>
        <w:t>，人文社科实验班</w:t>
      </w:r>
      <w:r w:rsidR="00F17BBC">
        <w:rPr>
          <w:rFonts w:ascii="仿宋" w:eastAsia="仿宋" w:hAnsi="仿宋" w:hint="eastAsia"/>
          <w:sz w:val="28"/>
          <w:szCs w:val="28"/>
        </w:rPr>
        <w:t>681</w:t>
      </w:r>
      <w:r w:rsidR="00630398">
        <w:rPr>
          <w:rFonts w:ascii="仿宋" w:eastAsia="仿宋" w:hAnsi="仿宋" w:hint="eastAsia"/>
          <w:sz w:val="28"/>
          <w:szCs w:val="28"/>
        </w:rPr>
        <w:t>分</w:t>
      </w:r>
      <w:r w:rsidR="0090723B" w:rsidRPr="0090723B">
        <w:rPr>
          <w:rFonts w:ascii="仿宋" w:eastAsia="仿宋" w:hAnsi="仿宋" w:hint="eastAsia"/>
          <w:sz w:val="28"/>
          <w:szCs w:val="28"/>
        </w:rPr>
        <w:t>）</w:t>
      </w:r>
      <w:r w:rsidR="0090723B">
        <w:rPr>
          <w:rFonts w:ascii="仿宋" w:eastAsia="仿宋" w:hAnsi="仿宋" w:hint="eastAsia"/>
          <w:sz w:val="28"/>
          <w:szCs w:val="28"/>
        </w:rPr>
        <w:t>的浙江省三位一体</w:t>
      </w:r>
      <w:r w:rsidR="0090723B" w:rsidRPr="0090723B">
        <w:rPr>
          <w:rFonts w:ascii="仿宋" w:eastAsia="仿宋" w:hAnsi="仿宋" w:hint="eastAsia"/>
          <w:sz w:val="28"/>
          <w:szCs w:val="28"/>
        </w:rPr>
        <w:t>学生可</w:t>
      </w:r>
      <w:r w:rsidRPr="0090723B">
        <w:rPr>
          <w:rFonts w:ascii="仿宋" w:eastAsia="仿宋" w:hAnsi="仿宋" w:hint="eastAsia"/>
          <w:sz w:val="28"/>
          <w:szCs w:val="28"/>
        </w:rPr>
        <w:t>在</w:t>
      </w:r>
      <w:r w:rsidR="00307CF4">
        <w:rPr>
          <w:rFonts w:ascii="仿宋" w:eastAsia="仿宋" w:hAnsi="仿宋" w:hint="eastAsia"/>
          <w:sz w:val="28"/>
          <w:szCs w:val="28"/>
        </w:rPr>
        <w:t>全校本科专业中</w:t>
      </w:r>
      <w:r w:rsidR="0090723B">
        <w:rPr>
          <w:rFonts w:ascii="仿宋" w:eastAsia="仿宋" w:hAnsi="仿宋" w:hint="eastAsia"/>
          <w:sz w:val="28"/>
          <w:szCs w:val="28"/>
        </w:rPr>
        <w:t>申请</w:t>
      </w:r>
      <w:r w:rsidR="00307CF4">
        <w:rPr>
          <w:rFonts w:ascii="仿宋" w:eastAsia="仿宋" w:hAnsi="仿宋" w:hint="eastAsia"/>
          <w:sz w:val="28"/>
          <w:szCs w:val="28"/>
        </w:rPr>
        <w:t>一个主修专业；未达到此</w:t>
      </w:r>
      <w:r w:rsidR="0090723B">
        <w:rPr>
          <w:rFonts w:ascii="仿宋" w:eastAsia="仿宋" w:hAnsi="仿宋" w:hint="eastAsia"/>
          <w:sz w:val="28"/>
          <w:szCs w:val="28"/>
        </w:rPr>
        <w:t>分数线</w:t>
      </w:r>
      <w:r w:rsidR="00307CF4">
        <w:rPr>
          <w:rFonts w:ascii="仿宋" w:eastAsia="仿宋" w:hAnsi="仿宋" w:hint="eastAsia"/>
          <w:sz w:val="28"/>
          <w:szCs w:val="28"/>
        </w:rPr>
        <w:t>的</w:t>
      </w:r>
      <w:r w:rsidR="0090723B">
        <w:rPr>
          <w:rFonts w:ascii="仿宋" w:eastAsia="仿宋" w:hAnsi="仿宋" w:hint="eastAsia"/>
          <w:sz w:val="28"/>
          <w:szCs w:val="28"/>
        </w:rPr>
        <w:t>浙江省三位一体</w:t>
      </w:r>
      <w:r w:rsidRPr="0090723B">
        <w:rPr>
          <w:rFonts w:ascii="仿宋" w:eastAsia="仿宋" w:hAnsi="仿宋" w:hint="eastAsia"/>
          <w:sz w:val="28"/>
          <w:szCs w:val="28"/>
        </w:rPr>
        <w:t>同学</w:t>
      </w:r>
      <w:r w:rsidR="0090723B">
        <w:rPr>
          <w:rFonts w:ascii="仿宋" w:eastAsia="仿宋" w:hAnsi="仿宋" w:hint="eastAsia"/>
          <w:sz w:val="28"/>
          <w:szCs w:val="28"/>
        </w:rPr>
        <w:t>可</w:t>
      </w:r>
      <w:r w:rsidR="0090723B" w:rsidRPr="0090723B">
        <w:rPr>
          <w:rFonts w:ascii="仿宋" w:eastAsia="仿宋" w:hAnsi="仿宋" w:hint="eastAsia"/>
          <w:sz w:val="28"/>
          <w:szCs w:val="28"/>
        </w:rPr>
        <w:t>在</w:t>
      </w:r>
      <w:r w:rsidRPr="0090723B">
        <w:rPr>
          <w:rFonts w:ascii="仿宋" w:eastAsia="仿宋" w:hAnsi="仿宋" w:hint="eastAsia"/>
          <w:sz w:val="28"/>
          <w:szCs w:val="28"/>
        </w:rPr>
        <w:t>2016年</w:t>
      </w:r>
      <w:r w:rsidR="0090723B" w:rsidRPr="0090723B">
        <w:rPr>
          <w:rFonts w:ascii="仿宋" w:eastAsia="仿宋" w:hAnsi="仿宋" w:hint="eastAsia"/>
          <w:sz w:val="28"/>
          <w:szCs w:val="28"/>
        </w:rPr>
        <w:t>全校</w:t>
      </w:r>
      <w:r w:rsidRPr="0090723B">
        <w:rPr>
          <w:rFonts w:ascii="仿宋" w:eastAsia="仿宋" w:hAnsi="仿宋" w:hint="eastAsia"/>
          <w:sz w:val="28"/>
          <w:szCs w:val="28"/>
        </w:rPr>
        <w:t>三位一体招生专业</w:t>
      </w:r>
      <w:r w:rsidR="0090723B" w:rsidRPr="0090723B">
        <w:rPr>
          <w:rFonts w:ascii="仿宋" w:eastAsia="仿宋" w:hAnsi="仿宋" w:hint="eastAsia"/>
          <w:sz w:val="28"/>
          <w:szCs w:val="28"/>
        </w:rPr>
        <w:t>中申请</w:t>
      </w:r>
      <w:r w:rsidR="0090723B">
        <w:rPr>
          <w:rFonts w:ascii="仿宋" w:eastAsia="仿宋" w:hAnsi="仿宋" w:hint="eastAsia"/>
          <w:sz w:val="28"/>
          <w:szCs w:val="28"/>
        </w:rPr>
        <w:t>一个主修专业（见附件2）</w:t>
      </w:r>
      <w:r w:rsidRPr="0090723B">
        <w:rPr>
          <w:rFonts w:ascii="仿宋" w:eastAsia="仿宋" w:hAnsi="仿宋" w:hint="eastAsia"/>
          <w:sz w:val="28"/>
          <w:szCs w:val="28"/>
        </w:rPr>
        <w:t>。</w:t>
      </w:r>
    </w:p>
    <w:p w:rsidR="00992F56" w:rsidRPr="00992F56" w:rsidRDefault="00992F56" w:rsidP="00A11F06">
      <w:pPr>
        <w:widowControl/>
        <w:shd w:val="clear" w:color="auto" w:fill="FFFFFF"/>
        <w:spacing w:line="520" w:lineRule="exact"/>
        <w:ind w:firstLineChars="200" w:firstLine="560"/>
        <w:jc w:val="left"/>
        <w:rPr>
          <w:rFonts w:ascii="仿宋" w:eastAsia="仿宋" w:hAnsi="仿宋"/>
          <w:sz w:val="28"/>
          <w:szCs w:val="28"/>
        </w:rPr>
      </w:pPr>
      <w:r>
        <w:rPr>
          <w:rFonts w:ascii="仿宋" w:eastAsia="仿宋" w:hAnsi="仿宋" w:hint="eastAsia"/>
          <w:sz w:val="28"/>
          <w:szCs w:val="28"/>
        </w:rPr>
        <w:t>（</w:t>
      </w:r>
      <w:r w:rsidR="00526F5A">
        <w:rPr>
          <w:rFonts w:ascii="仿宋" w:eastAsia="仿宋" w:hAnsi="仿宋" w:hint="eastAsia"/>
          <w:sz w:val="28"/>
          <w:szCs w:val="28"/>
        </w:rPr>
        <w:t>四</w:t>
      </w:r>
      <w:r>
        <w:rPr>
          <w:rFonts w:ascii="仿宋" w:eastAsia="仿宋" w:hAnsi="仿宋" w:hint="eastAsia"/>
          <w:sz w:val="28"/>
          <w:szCs w:val="28"/>
        </w:rPr>
        <w:t>）工科试验班（交叉创新平台）</w:t>
      </w:r>
      <w:r w:rsidR="00380CDF">
        <w:rPr>
          <w:rFonts w:ascii="仿宋" w:eastAsia="仿宋" w:hAnsi="仿宋" w:hint="eastAsia"/>
          <w:sz w:val="28"/>
          <w:szCs w:val="28"/>
        </w:rPr>
        <w:t>学生</w:t>
      </w:r>
      <w:r>
        <w:rPr>
          <w:rFonts w:ascii="仿宋" w:eastAsia="仿宋" w:hAnsi="仿宋" w:hint="eastAsia"/>
          <w:sz w:val="28"/>
          <w:szCs w:val="28"/>
        </w:rPr>
        <w:t>在</w:t>
      </w:r>
      <w:r w:rsidRPr="00380CDF">
        <w:rPr>
          <w:rFonts w:ascii="仿宋" w:eastAsia="仿宋" w:hAnsi="仿宋" w:hint="eastAsia"/>
          <w:sz w:val="28"/>
          <w:szCs w:val="28"/>
        </w:rPr>
        <w:t>金融学</w:t>
      </w:r>
      <w:r w:rsidR="00C80580">
        <w:rPr>
          <w:rFonts w:ascii="仿宋" w:eastAsia="仿宋" w:hAnsi="仿宋" w:hint="eastAsia"/>
          <w:sz w:val="28"/>
          <w:szCs w:val="28"/>
        </w:rPr>
        <w:t>（</w:t>
      </w:r>
      <w:r w:rsidR="00C80580" w:rsidRPr="00380CDF">
        <w:rPr>
          <w:rFonts w:ascii="仿宋" w:eastAsia="仿宋" w:hAnsi="仿宋" w:hint="eastAsia"/>
          <w:sz w:val="28"/>
          <w:szCs w:val="28"/>
        </w:rPr>
        <w:t>数学与应用数学</w:t>
      </w:r>
      <w:r w:rsidR="00C80580">
        <w:rPr>
          <w:rFonts w:ascii="仿宋" w:eastAsia="仿宋" w:hAnsi="仿宋" w:hint="eastAsia"/>
          <w:sz w:val="28"/>
          <w:szCs w:val="28"/>
        </w:rPr>
        <w:t>双学位班）</w:t>
      </w:r>
      <w:r w:rsidRPr="00380CDF">
        <w:rPr>
          <w:rFonts w:ascii="仿宋" w:eastAsia="仿宋" w:hAnsi="仿宋" w:hint="eastAsia"/>
          <w:sz w:val="28"/>
          <w:szCs w:val="28"/>
        </w:rPr>
        <w:t>、</w:t>
      </w:r>
      <w:r w:rsidR="00C80580" w:rsidRPr="00380CDF">
        <w:rPr>
          <w:rFonts w:ascii="仿宋" w:eastAsia="仿宋" w:hAnsi="仿宋" w:hint="eastAsia"/>
          <w:sz w:val="28"/>
          <w:szCs w:val="28"/>
        </w:rPr>
        <w:t>数学与应用数学</w:t>
      </w:r>
      <w:r w:rsidR="00C80580">
        <w:rPr>
          <w:rFonts w:ascii="仿宋" w:eastAsia="仿宋" w:hAnsi="仿宋" w:hint="eastAsia"/>
          <w:sz w:val="28"/>
          <w:szCs w:val="28"/>
        </w:rPr>
        <w:t>（</w:t>
      </w:r>
      <w:r w:rsidR="00C80580" w:rsidRPr="00380CDF">
        <w:rPr>
          <w:rFonts w:ascii="仿宋" w:eastAsia="仿宋" w:hAnsi="仿宋" w:hint="eastAsia"/>
          <w:sz w:val="28"/>
          <w:szCs w:val="28"/>
        </w:rPr>
        <w:t>金融学</w:t>
      </w:r>
      <w:r w:rsidR="00C80580">
        <w:rPr>
          <w:rFonts w:ascii="仿宋" w:eastAsia="仿宋" w:hAnsi="仿宋" w:hint="eastAsia"/>
          <w:sz w:val="28"/>
          <w:szCs w:val="28"/>
        </w:rPr>
        <w:t>双学位班）、</w:t>
      </w:r>
      <w:r w:rsidRPr="00380CDF">
        <w:rPr>
          <w:rFonts w:ascii="仿宋" w:eastAsia="仿宋" w:hAnsi="仿宋" w:hint="eastAsia"/>
          <w:sz w:val="28"/>
          <w:szCs w:val="28"/>
        </w:rPr>
        <w:t>计算机科学与技术</w:t>
      </w:r>
      <w:r w:rsidR="00C80580">
        <w:rPr>
          <w:rFonts w:ascii="仿宋" w:eastAsia="仿宋" w:hAnsi="仿宋" w:hint="eastAsia"/>
          <w:sz w:val="28"/>
          <w:szCs w:val="28"/>
        </w:rPr>
        <w:t>（</w:t>
      </w:r>
      <w:r w:rsidR="00C80580" w:rsidRPr="00380CDF">
        <w:rPr>
          <w:rFonts w:ascii="仿宋" w:eastAsia="仿宋" w:hAnsi="仿宋" w:hint="eastAsia"/>
          <w:sz w:val="28"/>
          <w:szCs w:val="28"/>
        </w:rPr>
        <w:t>统计学</w:t>
      </w:r>
      <w:r w:rsidR="00C80580">
        <w:rPr>
          <w:rFonts w:ascii="仿宋" w:eastAsia="仿宋" w:hAnsi="仿宋" w:hint="eastAsia"/>
          <w:sz w:val="28"/>
          <w:szCs w:val="28"/>
        </w:rPr>
        <w:t>双学位班）</w:t>
      </w:r>
      <w:r w:rsidRPr="00380CDF">
        <w:rPr>
          <w:rFonts w:ascii="仿宋" w:eastAsia="仿宋" w:hAnsi="仿宋" w:hint="eastAsia"/>
          <w:sz w:val="28"/>
          <w:szCs w:val="28"/>
        </w:rPr>
        <w:t>、</w:t>
      </w:r>
      <w:r w:rsidR="00C80580" w:rsidRPr="00380CDF">
        <w:rPr>
          <w:rFonts w:ascii="仿宋" w:eastAsia="仿宋" w:hAnsi="仿宋" w:hint="eastAsia"/>
          <w:sz w:val="28"/>
          <w:szCs w:val="28"/>
        </w:rPr>
        <w:t>统计学</w:t>
      </w:r>
      <w:r w:rsidR="00C80580">
        <w:rPr>
          <w:rFonts w:ascii="仿宋" w:eastAsia="仿宋" w:hAnsi="仿宋" w:hint="eastAsia"/>
          <w:sz w:val="28"/>
          <w:szCs w:val="28"/>
        </w:rPr>
        <w:t>（</w:t>
      </w:r>
      <w:r w:rsidR="00C80580" w:rsidRPr="00380CDF">
        <w:rPr>
          <w:rFonts w:ascii="仿宋" w:eastAsia="仿宋" w:hAnsi="仿宋" w:hint="eastAsia"/>
          <w:sz w:val="28"/>
          <w:szCs w:val="28"/>
        </w:rPr>
        <w:t>计算机科学与技术</w:t>
      </w:r>
      <w:r w:rsidR="00C80580">
        <w:rPr>
          <w:rFonts w:ascii="仿宋" w:eastAsia="仿宋" w:hAnsi="仿宋" w:hint="eastAsia"/>
          <w:sz w:val="28"/>
          <w:szCs w:val="28"/>
        </w:rPr>
        <w:t>双学位班）、</w:t>
      </w:r>
      <w:r w:rsidRPr="00380CDF">
        <w:rPr>
          <w:rFonts w:ascii="仿宋" w:eastAsia="仿宋" w:hAnsi="仿宋" w:hint="eastAsia"/>
          <w:sz w:val="28"/>
          <w:szCs w:val="28"/>
        </w:rPr>
        <w:t>自动化（控制）</w:t>
      </w:r>
      <w:r w:rsidR="00C80580">
        <w:rPr>
          <w:rFonts w:ascii="仿宋" w:eastAsia="仿宋" w:hAnsi="仿宋" w:hint="eastAsia"/>
          <w:sz w:val="28"/>
          <w:szCs w:val="28"/>
        </w:rPr>
        <w:t>（</w:t>
      </w:r>
      <w:r w:rsidR="00C80580" w:rsidRPr="00380CDF">
        <w:rPr>
          <w:rFonts w:ascii="仿宋" w:eastAsia="仿宋" w:hAnsi="仿宋" w:hint="eastAsia"/>
          <w:sz w:val="28"/>
          <w:szCs w:val="28"/>
        </w:rPr>
        <w:t>计算机科学与技术</w:t>
      </w:r>
      <w:r w:rsidR="00C80580">
        <w:rPr>
          <w:rFonts w:ascii="仿宋" w:eastAsia="仿宋" w:hAnsi="仿宋" w:hint="eastAsia"/>
          <w:sz w:val="28"/>
          <w:szCs w:val="28"/>
        </w:rPr>
        <w:t>双学位班）、</w:t>
      </w:r>
      <w:r w:rsidR="00C80580" w:rsidRPr="00380CDF">
        <w:rPr>
          <w:rFonts w:ascii="仿宋" w:eastAsia="仿宋" w:hAnsi="仿宋" w:hint="eastAsia"/>
          <w:sz w:val="28"/>
          <w:szCs w:val="28"/>
        </w:rPr>
        <w:t>计算机科学与技术</w:t>
      </w:r>
      <w:r w:rsidR="00C80580">
        <w:rPr>
          <w:rFonts w:ascii="仿宋" w:eastAsia="仿宋" w:hAnsi="仿宋" w:hint="eastAsia"/>
          <w:sz w:val="28"/>
          <w:szCs w:val="28"/>
        </w:rPr>
        <w:t>（</w:t>
      </w:r>
      <w:r w:rsidR="00C80580" w:rsidRPr="00380CDF">
        <w:rPr>
          <w:rFonts w:ascii="仿宋" w:eastAsia="仿宋" w:hAnsi="仿宋" w:hint="eastAsia"/>
          <w:sz w:val="28"/>
          <w:szCs w:val="28"/>
        </w:rPr>
        <w:t>自动化（控制）</w:t>
      </w:r>
      <w:r w:rsidR="00C80580">
        <w:rPr>
          <w:rFonts w:ascii="仿宋" w:eastAsia="仿宋" w:hAnsi="仿宋" w:hint="eastAsia"/>
          <w:sz w:val="28"/>
          <w:szCs w:val="28"/>
        </w:rPr>
        <w:t>双学位班）6</w:t>
      </w:r>
      <w:r w:rsidR="00380CDF">
        <w:rPr>
          <w:rFonts w:ascii="仿宋" w:eastAsia="仿宋" w:hAnsi="仿宋" w:hint="eastAsia"/>
          <w:sz w:val="28"/>
          <w:szCs w:val="28"/>
        </w:rPr>
        <w:t>个</w:t>
      </w:r>
      <w:r w:rsidR="00FB7B35">
        <w:rPr>
          <w:rFonts w:ascii="仿宋" w:eastAsia="仿宋" w:hAnsi="仿宋" w:hint="eastAsia"/>
          <w:sz w:val="28"/>
          <w:szCs w:val="28"/>
        </w:rPr>
        <w:t>专业</w:t>
      </w:r>
      <w:r w:rsidR="00380CDF">
        <w:rPr>
          <w:rFonts w:ascii="仿宋" w:eastAsia="仿宋" w:hAnsi="仿宋" w:hint="eastAsia"/>
          <w:sz w:val="28"/>
          <w:szCs w:val="28"/>
        </w:rPr>
        <w:t>中</w:t>
      </w:r>
      <w:r w:rsidR="00676535">
        <w:rPr>
          <w:rFonts w:ascii="仿宋" w:eastAsia="仿宋" w:hAnsi="仿宋" w:hint="eastAsia"/>
          <w:sz w:val="28"/>
          <w:szCs w:val="28"/>
        </w:rPr>
        <w:t>进行意向调查</w:t>
      </w:r>
      <w:r w:rsidR="00380CDF">
        <w:rPr>
          <w:rFonts w:ascii="仿宋" w:eastAsia="仿宋" w:hAnsi="仿宋" w:hint="eastAsia"/>
          <w:sz w:val="28"/>
          <w:szCs w:val="28"/>
        </w:rPr>
        <w:t>，</w:t>
      </w:r>
      <w:r w:rsidR="00735FDA">
        <w:rPr>
          <w:rFonts w:ascii="仿宋" w:eastAsia="仿宋" w:hAnsi="仿宋" w:hint="eastAsia"/>
          <w:sz w:val="28"/>
          <w:szCs w:val="28"/>
        </w:rPr>
        <w:t>且</w:t>
      </w:r>
      <w:r w:rsidR="00380CDF">
        <w:rPr>
          <w:rFonts w:ascii="仿宋" w:eastAsia="仿宋" w:hAnsi="仿宋" w:hint="eastAsia"/>
          <w:sz w:val="28"/>
          <w:szCs w:val="28"/>
        </w:rPr>
        <w:t>不对其他学生开放申请</w:t>
      </w:r>
      <w:r w:rsidR="008D60D3">
        <w:rPr>
          <w:rFonts w:ascii="仿宋" w:eastAsia="仿宋" w:hAnsi="仿宋" w:hint="eastAsia"/>
          <w:sz w:val="28"/>
          <w:szCs w:val="28"/>
        </w:rPr>
        <w:t>。学生于10月20日24:00前用手机扫描二维码</w:t>
      </w:r>
      <w:r w:rsidR="003C2DCF">
        <w:rPr>
          <w:rFonts w:ascii="仿宋" w:eastAsia="仿宋" w:hAnsi="仿宋" w:hint="eastAsia"/>
          <w:sz w:val="28"/>
          <w:szCs w:val="28"/>
        </w:rPr>
        <w:t>或登录专业意向调查相关网站（见附件3）</w:t>
      </w:r>
      <w:r w:rsidR="008D60D3">
        <w:rPr>
          <w:rFonts w:ascii="仿宋" w:eastAsia="仿宋" w:hAnsi="仿宋" w:hint="eastAsia"/>
          <w:sz w:val="28"/>
          <w:szCs w:val="28"/>
        </w:rPr>
        <w:t>完成《2016级工科试验班（交叉创新平台）</w:t>
      </w:r>
      <w:r w:rsidR="00F82AF5">
        <w:rPr>
          <w:rFonts w:ascii="仿宋" w:eastAsia="仿宋" w:hAnsi="仿宋" w:hint="eastAsia"/>
          <w:sz w:val="28"/>
          <w:szCs w:val="28"/>
        </w:rPr>
        <w:t>学生</w:t>
      </w:r>
      <w:r w:rsidR="008D60D3">
        <w:rPr>
          <w:rFonts w:ascii="仿宋" w:eastAsia="仿宋" w:hAnsi="仿宋" w:hint="eastAsia"/>
          <w:sz w:val="28"/>
          <w:szCs w:val="28"/>
        </w:rPr>
        <w:t>专业意向</w:t>
      </w:r>
      <w:r w:rsidR="003C2DCF">
        <w:rPr>
          <w:rFonts w:ascii="仿宋" w:eastAsia="仿宋" w:hAnsi="仿宋" w:hint="eastAsia"/>
          <w:sz w:val="28"/>
          <w:szCs w:val="28"/>
        </w:rPr>
        <w:t>调查表</w:t>
      </w:r>
      <w:r w:rsidR="008D60D3">
        <w:rPr>
          <w:rFonts w:ascii="仿宋" w:eastAsia="仿宋" w:hAnsi="仿宋" w:hint="eastAsia"/>
          <w:sz w:val="28"/>
          <w:szCs w:val="28"/>
        </w:rPr>
        <w:t>》（以最后一次提交</w:t>
      </w:r>
      <w:r w:rsidR="003C2DCF">
        <w:rPr>
          <w:rFonts w:ascii="仿宋" w:eastAsia="仿宋" w:hAnsi="仿宋" w:hint="eastAsia"/>
          <w:sz w:val="28"/>
          <w:szCs w:val="28"/>
        </w:rPr>
        <w:t>专业</w:t>
      </w:r>
      <w:r w:rsidR="008D60D3">
        <w:rPr>
          <w:rFonts w:ascii="仿宋" w:eastAsia="仿宋" w:hAnsi="仿宋" w:hint="eastAsia"/>
          <w:sz w:val="28"/>
          <w:szCs w:val="28"/>
        </w:rPr>
        <w:t>意向为准）。</w:t>
      </w:r>
    </w:p>
    <w:p w:rsidR="00F82BB3" w:rsidRPr="00396D7B" w:rsidRDefault="00380CDF" w:rsidP="00F82BB3">
      <w:pPr>
        <w:widowControl/>
        <w:shd w:val="clear" w:color="auto" w:fill="FFFFFF"/>
        <w:spacing w:line="520" w:lineRule="exact"/>
        <w:ind w:firstLine="579"/>
        <w:jc w:val="left"/>
        <w:rPr>
          <w:rFonts w:ascii="仿宋" w:eastAsia="仿宋" w:hAnsi="仿宋"/>
          <w:sz w:val="28"/>
          <w:szCs w:val="28"/>
        </w:rPr>
      </w:pPr>
      <w:r>
        <w:rPr>
          <w:rFonts w:ascii="仿宋" w:eastAsia="仿宋" w:hAnsi="仿宋" w:hint="eastAsia"/>
          <w:sz w:val="28"/>
          <w:szCs w:val="28"/>
        </w:rPr>
        <w:t>（</w:t>
      </w:r>
      <w:r w:rsidR="00526F5A">
        <w:rPr>
          <w:rFonts w:ascii="仿宋" w:eastAsia="仿宋" w:hAnsi="仿宋" w:hint="eastAsia"/>
          <w:sz w:val="28"/>
          <w:szCs w:val="28"/>
        </w:rPr>
        <w:t>五</w:t>
      </w:r>
      <w:r>
        <w:rPr>
          <w:rFonts w:ascii="仿宋" w:eastAsia="仿宋" w:hAnsi="仿宋" w:hint="eastAsia"/>
          <w:sz w:val="28"/>
          <w:szCs w:val="28"/>
        </w:rPr>
        <w:t>）第一轮未被</w:t>
      </w:r>
      <w:r w:rsidR="000C2AFB">
        <w:rPr>
          <w:rFonts w:ascii="仿宋" w:eastAsia="仿宋" w:hAnsi="仿宋" w:hint="eastAsia"/>
          <w:sz w:val="28"/>
          <w:szCs w:val="28"/>
        </w:rPr>
        <w:t>专业</w:t>
      </w:r>
      <w:r>
        <w:rPr>
          <w:rFonts w:ascii="仿宋" w:eastAsia="仿宋" w:hAnsi="仿宋" w:hint="eastAsia"/>
          <w:sz w:val="28"/>
          <w:szCs w:val="28"/>
        </w:rPr>
        <w:t>接收</w:t>
      </w:r>
      <w:r w:rsidR="00041EFB">
        <w:rPr>
          <w:rFonts w:ascii="仿宋" w:eastAsia="仿宋" w:hAnsi="仿宋" w:hint="eastAsia"/>
          <w:sz w:val="28"/>
          <w:szCs w:val="28"/>
        </w:rPr>
        <w:t>的</w:t>
      </w:r>
      <w:r>
        <w:rPr>
          <w:rFonts w:ascii="仿宋" w:eastAsia="仿宋" w:hAnsi="仿宋" w:hint="eastAsia"/>
          <w:sz w:val="28"/>
          <w:szCs w:val="28"/>
        </w:rPr>
        <w:t>学生，</w:t>
      </w:r>
      <w:r w:rsidR="00C02C79">
        <w:rPr>
          <w:rFonts w:ascii="仿宋" w:eastAsia="仿宋" w:hAnsi="仿宋" w:hint="eastAsia"/>
          <w:sz w:val="28"/>
          <w:szCs w:val="28"/>
        </w:rPr>
        <w:t>可按学校</w:t>
      </w:r>
      <w:r>
        <w:rPr>
          <w:rFonts w:ascii="仿宋" w:eastAsia="仿宋" w:hAnsi="仿宋" w:hint="eastAsia"/>
          <w:sz w:val="28"/>
          <w:szCs w:val="28"/>
        </w:rPr>
        <w:t>第二轮确认</w:t>
      </w:r>
      <w:r w:rsidR="00F82BB3">
        <w:rPr>
          <w:rFonts w:ascii="仿宋" w:eastAsia="仿宋" w:hAnsi="仿宋" w:hint="eastAsia"/>
          <w:sz w:val="28"/>
          <w:szCs w:val="28"/>
        </w:rPr>
        <w:t>或按转专业执行</w:t>
      </w:r>
      <w:r w:rsidR="009678C7">
        <w:rPr>
          <w:rFonts w:ascii="仿宋" w:eastAsia="仿宋" w:hAnsi="仿宋" w:hint="eastAsia"/>
          <w:sz w:val="28"/>
          <w:szCs w:val="28"/>
        </w:rPr>
        <w:t>；第一轮被专业接收</w:t>
      </w:r>
      <w:r w:rsidR="00041EFB">
        <w:rPr>
          <w:rFonts w:ascii="仿宋" w:eastAsia="仿宋" w:hAnsi="仿宋" w:hint="eastAsia"/>
          <w:sz w:val="28"/>
          <w:szCs w:val="28"/>
        </w:rPr>
        <w:t>但</w:t>
      </w:r>
      <w:r w:rsidR="009678C7">
        <w:rPr>
          <w:rFonts w:ascii="仿宋" w:eastAsia="仿宋" w:hAnsi="仿宋" w:hint="eastAsia"/>
          <w:sz w:val="28"/>
          <w:szCs w:val="28"/>
        </w:rPr>
        <w:t>需调整专业</w:t>
      </w:r>
      <w:r w:rsidR="00041EFB">
        <w:rPr>
          <w:rFonts w:ascii="仿宋" w:eastAsia="仿宋" w:hAnsi="仿宋" w:hint="eastAsia"/>
          <w:sz w:val="28"/>
          <w:szCs w:val="28"/>
        </w:rPr>
        <w:t>的学生</w:t>
      </w:r>
      <w:r w:rsidR="009678C7">
        <w:rPr>
          <w:rFonts w:ascii="仿宋" w:eastAsia="仿宋" w:hAnsi="仿宋" w:hint="eastAsia"/>
          <w:sz w:val="28"/>
          <w:szCs w:val="28"/>
        </w:rPr>
        <w:t>，则按转专业执行。</w:t>
      </w:r>
    </w:p>
    <w:p w:rsidR="00C863E2" w:rsidRDefault="00C863E2" w:rsidP="00C863E2">
      <w:pPr>
        <w:spacing w:line="460" w:lineRule="exact"/>
        <w:ind w:firstLineChars="198" w:firstLine="557"/>
        <w:rPr>
          <w:rFonts w:ascii="仿宋" w:eastAsia="仿宋" w:hAnsi="仿宋"/>
          <w:b/>
          <w:sz w:val="28"/>
          <w:szCs w:val="28"/>
        </w:rPr>
      </w:pPr>
      <w:r>
        <w:rPr>
          <w:rFonts w:ascii="仿宋" w:eastAsia="仿宋" w:hAnsi="仿宋" w:hint="eastAsia"/>
          <w:b/>
          <w:sz w:val="28"/>
          <w:szCs w:val="28"/>
        </w:rPr>
        <w:t>四、其它</w:t>
      </w:r>
    </w:p>
    <w:p w:rsidR="00C863E2" w:rsidRDefault="00C863E2" w:rsidP="00C863E2">
      <w:pPr>
        <w:spacing w:line="460" w:lineRule="exact"/>
        <w:ind w:firstLineChars="200" w:firstLine="560"/>
        <w:rPr>
          <w:rFonts w:ascii="仿宋" w:eastAsia="仿宋" w:hAnsi="仿宋"/>
          <w:sz w:val="28"/>
          <w:szCs w:val="28"/>
        </w:rPr>
      </w:pPr>
      <w:r>
        <w:rPr>
          <w:rFonts w:ascii="仿宋" w:eastAsia="仿宋" w:hAnsi="仿宋" w:hint="eastAsia"/>
          <w:sz w:val="28"/>
          <w:szCs w:val="28"/>
        </w:rPr>
        <w:t>对于违反学校学院有关主修专业确认相关政策或规定的学生，按退出竺院处理。</w:t>
      </w:r>
    </w:p>
    <w:p w:rsidR="00C863E2" w:rsidRPr="00853BC6"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r w:rsidRPr="00853BC6">
        <w:rPr>
          <w:rFonts w:ascii="仿宋" w:eastAsia="仿宋" w:hAnsi="仿宋" w:cs="Times New Roman" w:hint="eastAsia"/>
          <w:color w:val="auto"/>
          <w:kern w:val="2"/>
          <w:sz w:val="28"/>
          <w:szCs w:val="28"/>
        </w:rPr>
        <w:t>本细则适用于</w:t>
      </w:r>
      <w:r w:rsidR="00AB47BD" w:rsidRPr="00853BC6">
        <w:rPr>
          <w:rFonts w:ascii="仿宋" w:eastAsia="仿宋" w:hAnsi="仿宋" w:cs="Times New Roman" w:hint="eastAsia"/>
          <w:color w:val="auto"/>
          <w:kern w:val="2"/>
          <w:sz w:val="28"/>
          <w:szCs w:val="28"/>
        </w:rPr>
        <w:t>2016</w:t>
      </w:r>
      <w:r w:rsidRPr="00853BC6">
        <w:rPr>
          <w:rFonts w:ascii="仿宋" w:eastAsia="仿宋" w:hAnsi="仿宋" w:cs="Times New Roman" w:hint="eastAsia"/>
          <w:color w:val="auto"/>
          <w:kern w:val="2"/>
          <w:sz w:val="28"/>
          <w:szCs w:val="28"/>
        </w:rPr>
        <w:t>级竺院在册学生。由竺院负责解释。</w:t>
      </w:r>
    </w:p>
    <w:p w:rsidR="00C863E2" w:rsidRPr="00853BC6"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p>
    <w:p w:rsidR="00C863E2" w:rsidRPr="00853BC6" w:rsidRDefault="00C863E2" w:rsidP="00C863E2">
      <w:pPr>
        <w:pStyle w:val="Default"/>
        <w:spacing w:line="460" w:lineRule="exact"/>
        <w:ind w:firstLineChars="200" w:firstLine="560"/>
        <w:jc w:val="both"/>
        <w:rPr>
          <w:rFonts w:ascii="仿宋" w:eastAsia="仿宋" w:hAnsi="仿宋" w:cs="Times New Roman"/>
          <w:color w:val="auto"/>
          <w:kern w:val="2"/>
          <w:sz w:val="28"/>
          <w:szCs w:val="28"/>
        </w:rPr>
      </w:pPr>
      <w:r w:rsidRPr="00853BC6">
        <w:rPr>
          <w:rFonts w:ascii="仿宋" w:eastAsia="仿宋" w:hAnsi="仿宋" w:cs="Times New Roman" w:hint="eastAsia"/>
          <w:color w:val="auto"/>
          <w:kern w:val="2"/>
          <w:sz w:val="28"/>
          <w:szCs w:val="28"/>
        </w:rPr>
        <w:t>附件：</w:t>
      </w:r>
      <w:r w:rsidR="005D73DD">
        <w:rPr>
          <w:rFonts w:ascii="仿宋" w:eastAsia="仿宋" w:hAnsi="仿宋" w:cs="Times New Roman" w:hint="eastAsia"/>
          <w:color w:val="auto"/>
          <w:kern w:val="2"/>
          <w:sz w:val="28"/>
          <w:szCs w:val="28"/>
        </w:rPr>
        <w:t>1.</w:t>
      </w:r>
      <w:r w:rsidR="00AB47BD" w:rsidRPr="00DE5657">
        <w:rPr>
          <w:rFonts w:ascii="仿宋" w:eastAsia="仿宋" w:hAnsi="仿宋" w:cs="Times New Roman" w:hint="eastAsia"/>
          <w:color w:val="auto"/>
          <w:kern w:val="2"/>
          <w:sz w:val="28"/>
          <w:szCs w:val="28"/>
        </w:rPr>
        <w:t>浙江大学本科生主修专业确认办法</w:t>
      </w:r>
    </w:p>
    <w:p w:rsidR="00AB47BD" w:rsidRDefault="005D73DD" w:rsidP="00C863E2">
      <w:pPr>
        <w:pStyle w:val="Default"/>
        <w:spacing w:line="460" w:lineRule="exact"/>
        <w:ind w:firstLineChars="200" w:firstLine="560"/>
        <w:jc w:val="both"/>
        <w:rPr>
          <w:rFonts w:ascii="仿宋" w:eastAsia="仿宋" w:hAnsi="仿宋"/>
          <w:sz w:val="28"/>
          <w:szCs w:val="28"/>
        </w:rPr>
      </w:pPr>
      <w:r>
        <w:rPr>
          <w:rFonts w:ascii="仿宋" w:eastAsia="仿宋" w:hAnsi="仿宋" w:cs="Times New Roman" w:hint="eastAsia"/>
          <w:color w:val="auto"/>
          <w:kern w:val="2"/>
          <w:sz w:val="28"/>
          <w:szCs w:val="28"/>
        </w:rPr>
        <w:t xml:space="preserve">    </w:t>
      </w:r>
      <w:r w:rsidR="008168F0">
        <w:rPr>
          <w:rFonts w:ascii="仿宋" w:eastAsia="仿宋" w:hAnsi="仿宋" w:cs="Times New Roman" w:hint="eastAsia"/>
          <w:color w:val="auto"/>
          <w:kern w:val="2"/>
          <w:sz w:val="28"/>
          <w:szCs w:val="28"/>
        </w:rPr>
        <w:t xml:space="preserve">  2.</w:t>
      </w:r>
      <w:r w:rsidR="008168F0">
        <w:rPr>
          <w:rFonts w:ascii="仿宋" w:eastAsia="仿宋" w:hAnsi="仿宋" w:hint="eastAsia"/>
          <w:sz w:val="28"/>
          <w:szCs w:val="28"/>
        </w:rPr>
        <w:t>2016年浙江大学三位一体招生专业一览表</w:t>
      </w:r>
    </w:p>
    <w:p w:rsidR="008168F0" w:rsidRDefault="008168F0" w:rsidP="00C863E2">
      <w:pPr>
        <w:pStyle w:val="Default"/>
        <w:spacing w:line="460" w:lineRule="exact"/>
        <w:ind w:firstLineChars="200" w:firstLine="560"/>
        <w:jc w:val="both"/>
        <w:rPr>
          <w:rFonts w:ascii="仿宋" w:eastAsia="仿宋" w:hAnsi="仿宋"/>
          <w:color w:val="auto"/>
          <w:sz w:val="28"/>
          <w:szCs w:val="28"/>
        </w:rPr>
      </w:pPr>
      <w:r>
        <w:rPr>
          <w:rFonts w:ascii="仿宋" w:eastAsia="仿宋" w:hAnsi="仿宋" w:hint="eastAsia"/>
          <w:sz w:val="28"/>
          <w:szCs w:val="28"/>
        </w:rPr>
        <w:t xml:space="preserve">      3.2016级工科试验班（交叉创新平台）学生专业意向调查表二维码及网站地址</w:t>
      </w:r>
    </w:p>
    <w:p w:rsidR="008212C3" w:rsidRPr="005D73DD" w:rsidRDefault="008212C3" w:rsidP="00C863E2">
      <w:pPr>
        <w:pStyle w:val="Default"/>
        <w:spacing w:line="460" w:lineRule="exact"/>
        <w:ind w:firstLineChars="200" w:firstLine="560"/>
        <w:jc w:val="both"/>
        <w:rPr>
          <w:rFonts w:ascii="仿宋" w:eastAsia="仿宋" w:hAnsi="仿宋"/>
          <w:color w:val="auto"/>
          <w:sz w:val="28"/>
          <w:szCs w:val="28"/>
        </w:rPr>
      </w:pPr>
    </w:p>
    <w:p w:rsidR="00C863E2" w:rsidRDefault="00C863E2" w:rsidP="00C863E2">
      <w:pPr>
        <w:pStyle w:val="Default"/>
        <w:spacing w:line="460" w:lineRule="exact"/>
        <w:ind w:firstLineChars="200" w:firstLine="560"/>
        <w:jc w:val="center"/>
        <w:rPr>
          <w:rFonts w:ascii="仿宋" w:eastAsia="仿宋" w:hAnsi="仿宋"/>
          <w:color w:val="auto"/>
          <w:sz w:val="28"/>
          <w:szCs w:val="28"/>
        </w:rPr>
      </w:pPr>
      <w:r>
        <w:rPr>
          <w:rFonts w:ascii="仿宋" w:eastAsia="仿宋" w:hAnsi="仿宋" w:hint="eastAsia"/>
          <w:color w:val="auto"/>
          <w:sz w:val="28"/>
          <w:szCs w:val="28"/>
        </w:rPr>
        <w:t>竺可桢学院</w:t>
      </w:r>
    </w:p>
    <w:p w:rsidR="00C863E2" w:rsidRDefault="005A44A3" w:rsidP="00C863E2">
      <w:pPr>
        <w:pStyle w:val="Default"/>
        <w:spacing w:line="460" w:lineRule="exact"/>
        <w:ind w:firstLineChars="200" w:firstLine="560"/>
        <w:jc w:val="center"/>
        <w:rPr>
          <w:rFonts w:ascii="仿宋" w:eastAsia="仿宋" w:hAnsi="仿宋"/>
          <w:color w:val="auto"/>
          <w:sz w:val="28"/>
          <w:szCs w:val="28"/>
        </w:rPr>
      </w:pPr>
      <w:r>
        <w:rPr>
          <w:rFonts w:ascii="仿宋" w:eastAsia="仿宋" w:hAnsi="仿宋"/>
          <w:color w:val="auto"/>
          <w:sz w:val="28"/>
          <w:szCs w:val="28"/>
        </w:rPr>
        <w:t>2016年</w:t>
      </w:r>
      <w:r w:rsidR="00676535">
        <w:rPr>
          <w:rFonts w:ascii="仿宋" w:eastAsia="仿宋" w:hAnsi="仿宋" w:hint="eastAsia"/>
          <w:color w:val="auto"/>
          <w:sz w:val="28"/>
          <w:szCs w:val="28"/>
        </w:rPr>
        <w:t>10</w:t>
      </w:r>
      <w:r>
        <w:rPr>
          <w:rFonts w:ascii="仿宋" w:eastAsia="仿宋" w:hAnsi="仿宋"/>
          <w:color w:val="auto"/>
          <w:sz w:val="28"/>
          <w:szCs w:val="28"/>
        </w:rPr>
        <w:t>月</w:t>
      </w:r>
      <w:r w:rsidR="00676535">
        <w:rPr>
          <w:rFonts w:ascii="仿宋" w:eastAsia="仿宋" w:hAnsi="仿宋" w:hint="eastAsia"/>
          <w:color w:val="auto"/>
          <w:sz w:val="28"/>
          <w:szCs w:val="28"/>
        </w:rPr>
        <w:t>8</w:t>
      </w:r>
      <w:r>
        <w:rPr>
          <w:rFonts w:ascii="仿宋" w:eastAsia="仿宋" w:hAnsi="仿宋"/>
          <w:color w:val="auto"/>
          <w:sz w:val="28"/>
          <w:szCs w:val="28"/>
        </w:rPr>
        <w:t>日</w:t>
      </w:r>
    </w:p>
    <w:p w:rsidR="00DE5657" w:rsidRDefault="00DE5657" w:rsidP="00C863E2">
      <w:pPr>
        <w:pStyle w:val="Default"/>
        <w:spacing w:line="460" w:lineRule="exact"/>
        <w:ind w:firstLineChars="200" w:firstLine="560"/>
        <w:jc w:val="center"/>
        <w:rPr>
          <w:rFonts w:ascii="仿宋" w:eastAsia="仿宋" w:hAnsi="仿宋"/>
          <w:color w:val="auto"/>
          <w:sz w:val="28"/>
          <w:szCs w:val="28"/>
        </w:rPr>
      </w:pPr>
    </w:p>
    <w:p w:rsidR="00DE5657" w:rsidRDefault="00DE5657" w:rsidP="00C863E2">
      <w:pPr>
        <w:pStyle w:val="Default"/>
        <w:spacing w:line="460" w:lineRule="exact"/>
        <w:ind w:firstLineChars="200" w:firstLine="560"/>
        <w:jc w:val="center"/>
        <w:rPr>
          <w:rFonts w:ascii="仿宋" w:eastAsia="仿宋" w:hAnsi="仿宋"/>
          <w:color w:val="auto"/>
          <w:sz w:val="28"/>
          <w:szCs w:val="28"/>
        </w:rPr>
      </w:pPr>
    </w:p>
    <w:p w:rsidR="00DE5657" w:rsidRDefault="00DE5657" w:rsidP="00C863E2">
      <w:pPr>
        <w:pStyle w:val="Default"/>
        <w:spacing w:line="460" w:lineRule="exact"/>
        <w:ind w:firstLineChars="200" w:firstLine="560"/>
        <w:jc w:val="center"/>
        <w:rPr>
          <w:rFonts w:ascii="仿宋" w:eastAsia="仿宋" w:hAnsi="仿宋"/>
          <w:color w:val="auto"/>
          <w:sz w:val="28"/>
          <w:szCs w:val="28"/>
        </w:rPr>
      </w:pPr>
    </w:p>
    <w:p w:rsidR="002673D5" w:rsidRDefault="002673D5" w:rsidP="00C863E2">
      <w:pPr>
        <w:pStyle w:val="Default"/>
        <w:spacing w:line="460" w:lineRule="exact"/>
        <w:ind w:firstLineChars="200" w:firstLine="560"/>
        <w:jc w:val="center"/>
        <w:rPr>
          <w:rFonts w:ascii="仿宋" w:eastAsia="仿宋" w:hAnsi="仿宋"/>
          <w:color w:val="auto"/>
          <w:sz w:val="28"/>
          <w:szCs w:val="28"/>
        </w:rPr>
      </w:pPr>
    </w:p>
    <w:p w:rsidR="002673D5" w:rsidRDefault="002673D5" w:rsidP="00C863E2">
      <w:pPr>
        <w:pStyle w:val="Default"/>
        <w:spacing w:line="460" w:lineRule="exact"/>
        <w:ind w:firstLineChars="200" w:firstLine="560"/>
        <w:jc w:val="center"/>
        <w:rPr>
          <w:rFonts w:ascii="仿宋" w:eastAsia="仿宋" w:hAnsi="仿宋"/>
          <w:color w:val="auto"/>
          <w:sz w:val="28"/>
          <w:szCs w:val="28"/>
        </w:rPr>
      </w:pPr>
    </w:p>
    <w:p w:rsidR="002673D5" w:rsidRDefault="002673D5" w:rsidP="00C863E2">
      <w:pPr>
        <w:pStyle w:val="Default"/>
        <w:spacing w:line="460" w:lineRule="exact"/>
        <w:ind w:firstLineChars="200" w:firstLine="560"/>
        <w:jc w:val="center"/>
        <w:rPr>
          <w:rFonts w:ascii="仿宋" w:eastAsia="仿宋" w:hAnsi="仿宋"/>
          <w:color w:val="auto"/>
          <w:sz w:val="28"/>
          <w:szCs w:val="28"/>
        </w:rPr>
      </w:pPr>
    </w:p>
    <w:p w:rsidR="002673D5" w:rsidRDefault="002673D5" w:rsidP="00C863E2">
      <w:pPr>
        <w:pStyle w:val="Default"/>
        <w:spacing w:line="460" w:lineRule="exact"/>
        <w:ind w:firstLineChars="200" w:firstLine="560"/>
        <w:jc w:val="center"/>
        <w:rPr>
          <w:rFonts w:ascii="仿宋" w:eastAsia="仿宋" w:hAnsi="仿宋"/>
          <w:color w:val="auto"/>
          <w:sz w:val="28"/>
          <w:szCs w:val="28"/>
        </w:rPr>
      </w:pPr>
    </w:p>
    <w:p w:rsidR="00DE5657" w:rsidRPr="00DE5657" w:rsidRDefault="008212C3" w:rsidP="008212C3">
      <w:pPr>
        <w:widowControl/>
        <w:shd w:val="clear" w:color="auto" w:fill="FFFFFF"/>
        <w:spacing w:line="520" w:lineRule="exact"/>
        <w:jc w:val="left"/>
        <w:rPr>
          <w:rFonts w:ascii="黑体" w:eastAsia="黑体" w:hAnsi="黑体" w:cs="宋体"/>
          <w:color w:val="040404"/>
          <w:kern w:val="0"/>
          <w:sz w:val="32"/>
          <w:szCs w:val="32"/>
        </w:rPr>
      </w:pPr>
      <w:r>
        <w:rPr>
          <w:rFonts w:ascii="黑体" w:eastAsia="黑体" w:hAnsi="黑体" w:cs="宋体" w:hint="eastAsia"/>
          <w:color w:val="040404"/>
          <w:kern w:val="0"/>
          <w:sz w:val="32"/>
          <w:szCs w:val="32"/>
          <w:bdr w:val="none" w:sz="0" w:space="0" w:color="auto" w:frame="1"/>
        </w:rPr>
        <w:t>附件1：</w:t>
      </w:r>
      <w:r w:rsidR="00DE5657" w:rsidRPr="00DE5657">
        <w:rPr>
          <w:rFonts w:ascii="黑体" w:eastAsia="黑体" w:hAnsi="黑体" w:cs="宋体" w:hint="eastAsia"/>
          <w:color w:val="040404"/>
          <w:kern w:val="0"/>
          <w:sz w:val="32"/>
          <w:szCs w:val="32"/>
          <w:bdr w:val="none" w:sz="0" w:space="0" w:color="auto" w:frame="1"/>
        </w:rPr>
        <w:t>浙江大学本科生主修专业确认办法</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微软雅黑" w:eastAsia="仿宋" w:hAnsi="微软雅黑" w:cs="宋体" w:hint="eastAsia"/>
          <w:color w:val="040404"/>
          <w:kern w:val="0"/>
          <w:sz w:val="28"/>
          <w:szCs w:val="28"/>
        </w:rPr>
        <w:t> </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为深化本科教育教学改革，优化人才培养体系，进一步发挥学院（系）办学主体作用，充分调动学生学习的自主性，推进和完善分类招生、通识教育、专业培养、因材施教的教育教学模式，制定本办法。</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一、基本原则</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ascii="仿宋" w:eastAsia="仿宋"/>
          <w:color w:val="040404"/>
          <w:kern w:val="0"/>
          <w:sz w:val="28"/>
          <w:szCs w:val="28"/>
          <w:bdr w:val="none" w:sz="0" w:space="0" w:color="auto" w:frame="1"/>
        </w:rPr>
        <w:t>   </w:t>
      </w:r>
      <w:r>
        <w:rPr>
          <w:rFonts w:ascii="仿宋" w:eastAsia="仿宋" w:hint="eastAsia"/>
          <w:color w:val="040404"/>
          <w:kern w:val="0"/>
          <w:sz w:val="28"/>
          <w:szCs w:val="28"/>
          <w:bdr w:val="none" w:sz="0" w:space="0" w:color="auto" w:frame="1"/>
        </w:rPr>
        <w:t xml:space="preserve">   </w:t>
      </w:r>
      <w:r w:rsidRPr="00DE5657">
        <w:rPr>
          <w:rFonts w:ascii="仿宋" w:eastAsia="仿宋"/>
          <w:color w:val="040404"/>
          <w:kern w:val="0"/>
          <w:sz w:val="28"/>
          <w:szCs w:val="28"/>
        </w:rPr>
        <w:t> </w:t>
      </w: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落实学院（系）主体责任。</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ascii="仿宋" w:eastAsia="仿宋"/>
          <w:color w:val="040404"/>
          <w:kern w:val="0"/>
          <w:sz w:val="28"/>
          <w:szCs w:val="28"/>
          <w:bdr w:val="none" w:sz="0" w:space="0" w:color="auto" w:frame="1"/>
        </w:rPr>
        <w:t> </w:t>
      </w:r>
      <w:r>
        <w:rPr>
          <w:rFonts w:ascii="仿宋" w:eastAsia="仿宋" w:hint="eastAsia"/>
          <w:color w:val="040404"/>
          <w:kern w:val="0"/>
          <w:sz w:val="28"/>
          <w:szCs w:val="28"/>
          <w:bdr w:val="none" w:sz="0" w:space="0" w:color="auto" w:frame="1"/>
        </w:rPr>
        <w:t xml:space="preserve">   </w:t>
      </w:r>
      <w:r w:rsidRPr="00DE5657">
        <w:rPr>
          <w:rFonts w:ascii="仿宋" w:eastAsia="仿宋"/>
          <w:color w:val="040404"/>
          <w:kern w:val="0"/>
          <w:sz w:val="28"/>
          <w:szCs w:val="28"/>
          <w:bdr w:val="none" w:sz="0" w:space="0" w:color="auto" w:frame="1"/>
        </w:rPr>
        <w:t>  </w:t>
      </w:r>
      <w:r w:rsidRPr="00DE5657">
        <w:rPr>
          <w:rFonts w:ascii="仿宋" w:eastAsia="仿宋"/>
          <w:color w:val="040404"/>
          <w:kern w:val="0"/>
          <w:sz w:val="28"/>
          <w:szCs w:val="28"/>
        </w:rPr>
        <w:t> </w:t>
      </w: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公平、公正、公开。</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ascii="仿宋" w:eastAsia="仿宋"/>
          <w:color w:val="040404"/>
          <w:kern w:val="0"/>
          <w:sz w:val="28"/>
          <w:szCs w:val="28"/>
          <w:bdr w:val="none" w:sz="0" w:space="0" w:color="auto" w:frame="1"/>
        </w:rPr>
        <w:t> </w:t>
      </w:r>
      <w:r>
        <w:rPr>
          <w:rFonts w:ascii="仿宋" w:eastAsia="仿宋" w:hint="eastAsia"/>
          <w:color w:val="040404"/>
          <w:kern w:val="0"/>
          <w:sz w:val="28"/>
          <w:szCs w:val="28"/>
          <w:bdr w:val="none" w:sz="0" w:space="0" w:color="auto" w:frame="1"/>
        </w:rPr>
        <w:t xml:space="preserve">   </w:t>
      </w:r>
      <w:r w:rsidRPr="00DE5657">
        <w:rPr>
          <w:rFonts w:ascii="仿宋" w:eastAsia="仿宋"/>
          <w:color w:val="040404"/>
          <w:kern w:val="0"/>
          <w:sz w:val="28"/>
          <w:szCs w:val="28"/>
          <w:bdr w:val="none" w:sz="0" w:space="0" w:color="auto" w:frame="1"/>
        </w:rPr>
        <w:t>  </w:t>
      </w:r>
      <w:r w:rsidRPr="00DE5657">
        <w:rPr>
          <w:rFonts w:ascii="仿宋" w:eastAsia="仿宋"/>
          <w:color w:val="040404"/>
          <w:kern w:val="0"/>
          <w:sz w:val="28"/>
          <w:szCs w:val="28"/>
        </w:rPr>
        <w:t> </w:t>
      </w:r>
      <w:r w:rsidRPr="00DE5657">
        <w:rPr>
          <w:rFonts w:ascii="仿宋" w:eastAsia="仿宋" w:hAnsi="仿宋"/>
          <w:color w:val="040404"/>
          <w:kern w:val="0"/>
          <w:sz w:val="28"/>
          <w:szCs w:val="28"/>
          <w:bdr w:val="none" w:sz="0" w:space="0" w:color="auto" w:frame="1"/>
        </w:rPr>
        <w:t>3</w:t>
      </w:r>
      <w:r w:rsidRPr="00DE5657">
        <w:rPr>
          <w:rFonts w:ascii="仿宋" w:eastAsia="仿宋" w:hAnsi="仿宋" w:cs="宋体" w:hint="eastAsia"/>
          <w:color w:val="040404"/>
          <w:kern w:val="0"/>
          <w:sz w:val="28"/>
          <w:szCs w:val="28"/>
          <w:bdr w:val="none" w:sz="0" w:space="0" w:color="auto" w:frame="1"/>
        </w:rPr>
        <w:t>．以类内确认为主、跨类确认为辅。</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eastAsia="仿宋"/>
          <w:color w:val="040404"/>
          <w:kern w:val="0"/>
          <w:sz w:val="28"/>
          <w:szCs w:val="28"/>
          <w:bdr w:val="none" w:sz="0" w:space="0" w:color="auto" w:frame="1"/>
        </w:rPr>
        <w:t>   </w:t>
      </w:r>
      <w:r>
        <w:rPr>
          <w:rFonts w:eastAsia="仿宋" w:hint="eastAsia"/>
          <w:color w:val="040404"/>
          <w:kern w:val="0"/>
          <w:sz w:val="28"/>
          <w:szCs w:val="28"/>
          <w:bdr w:val="none" w:sz="0" w:space="0" w:color="auto" w:frame="1"/>
        </w:rPr>
        <w:t xml:space="preserve">   </w:t>
      </w:r>
      <w:r w:rsidRPr="00DE5657">
        <w:rPr>
          <w:rFonts w:eastAsia="仿宋"/>
          <w:color w:val="040404"/>
          <w:kern w:val="0"/>
          <w:sz w:val="28"/>
          <w:szCs w:val="28"/>
          <w:bdr w:val="none" w:sz="0" w:space="0" w:color="auto" w:frame="1"/>
        </w:rPr>
        <w:t> </w:t>
      </w:r>
      <w:r w:rsidRPr="00DE5657">
        <w:rPr>
          <w:rFonts w:ascii="仿宋" w:eastAsia="仿宋" w:hAnsi="仿宋"/>
          <w:color w:val="040404"/>
          <w:kern w:val="0"/>
          <w:sz w:val="28"/>
          <w:szCs w:val="28"/>
          <w:bdr w:val="none" w:sz="0" w:space="0" w:color="auto" w:frame="1"/>
        </w:rPr>
        <w:t>4</w:t>
      </w:r>
      <w:r w:rsidRPr="00DE5657">
        <w:rPr>
          <w:rFonts w:ascii="仿宋" w:eastAsia="仿宋" w:hAnsi="仿宋" w:cs="宋体" w:hint="eastAsia"/>
          <w:color w:val="040404"/>
          <w:kern w:val="0"/>
          <w:sz w:val="28"/>
          <w:szCs w:val="28"/>
          <w:bdr w:val="none" w:sz="0" w:space="0" w:color="auto" w:frame="1"/>
        </w:rPr>
        <w:t>．以学生为本，最大程度满足学生专业需求。</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二、组织管理</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本科生院负责统筹全校各学院（系）本科生主修专业确认工作。按照招生数量和教学资源匹配情况下达各学院（系）主修专业基本容量；指导和审核各学院（系）主修专业确认工作方案并予以公布。</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各学院（系）负责做好本学院（系）本科生主修专业确认工作，明确监督责任，加强引导及咨询，规范遴选，确保确认过程平稳有序。各学院（系）成立主修专业确认工作委员会，负责制定本学院（系）主修专业确认工作方案，确定本学院（系）各专业基本容量和按照</w:t>
      </w:r>
      <w:r w:rsidRPr="00DE5657">
        <w:rPr>
          <w:rFonts w:ascii="仿宋" w:eastAsia="仿宋" w:hAnsi="仿宋"/>
          <w:color w:val="040404"/>
          <w:kern w:val="0"/>
          <w:sz w:val="28"/>
          <w:szCs w:val="28"/>
          <w:bdr w:val="none" w:sz="0" w:space="0" w:color="auto" w:frame="1"/>
        </w:rPr>
        <w:t>5%—20%</w:t>
      </w:r>
      <w:r w:rsidRPr="00DE5657">
        <w:rPr>
          <w:rFonts w:ascii="仿宋" w:eastAsia="仿宋" w:hAnsi="仿宋" w:cs="宋体" w:hint="eastAsia"/>
          <w:color w:val="040404"/>
          <w:kern w:val="0"/>
          <w:sz w:val="28"/>
          <w:szCs w:val="28"/>
          <w:bdr w:val="none" w:sz="0" w:space="0" w:color="auto" w:frame="1"/>
        </w:rPr>
        <w:t>的比例确定各专业扩容率。各专业基本容量经扩容后确定为各专业接收容量。各专业可在接收容量中保留部分容量用于接收转专业学生，但应在本学院（系）主修专业确认工作方案中说明并公布。</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三、工作安排</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本科生主修专业确认工作分两轮进行：</w:t>
      </w:r>
    </w:p>
    <w:p w:rsidR="00DE5657" w:rsidRPr="00DE5657" w:rsidRDefault="00DE5657" w:rsidP="00DE5657">
      <w:pPr>
        <w:widowControl/>
        <w:shd w:val="clear" w:color="auto" w:fill="FFFFFF"/>
        <w:spacing w:line="520" w:lineRule="exact"/>
        <w:ind w:leftChars="-46" w:left="-97" w:firstLineChars="200" w:firstLine="56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（一）</w:t>
      </w:r>
      <w:r w:rsidRPr="00DE5657">
        <w:rPr>
          <w:rFonts w:ascii="仿宋" w:eastAsia="仿宋" w:hAnsi="微软雅黑" w:cs="宋体" w:hint="eastAsia"/>
          <w:color w:val="040404"/>
          <w:kern w:val="0"/>
          <w:sz w:val="28"/>
          <w:szCs w:val="28"/>
          <w:bdr w:val="none" w:sz="0" w:space="0" w:color="auto" w:frame="1"/>
        </w:rPr>
        <w:t> </w:t>
      </w:r>
      <w:r w:rsidRPr="00DE5657">
        <w:rPr>
          <w:rFonts w:ascii="仿宋" w:eastAsia="仿宋" w:hAnsi="仿宋" w:cs="宋体" w:hint="eastAsia"/>
          <w:color w:val="040404"/>
          <w:kern w:val="0"/>
          <w:sz w:val="28"/>
          <w:szCs w:val="28"/>
          <w:bdr w:val="none" w:sz="0" w:space="0" w:color="auto" w:frame="1"/>
        </w:rPr>
        <w:t>第一轮确认</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第一轮确认只接收类内申请，安排在第一学年秋学期第5—8周，按下列程序进行：</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学生需按时在学校教务信息系统中一次性提交本大类所有专业排序的志愿申请。如学生未提交申请或申请主修专业志愿的数量不足，学校将通过教务信息系统自动为该生在所属大类中分配有余量的专业作为该生的主修专业。</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学院（系）针对学生的申请进行遴选并公示。按学生专业志愿优先级，自前向后、分批次进行确认或遴选：当学生申请人数大于专业基本容量时，该专业需组织笔试、面试等多种方式进行遴选；当累计数不大于专业基本容量时，申请学生全部确认进入该专业。学院（系）对通过本轮遴选进入本学院（系）各专业的学生名单予以公示。</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（二）第二轮确认</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第二轮确认可接收类内或跨类申请，安排在第一学年冬学期第2—4周，按下列程序进行：</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学生在学校教务信息系统中最多提交一个类内或跨类专业志愿申请。</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学院（系）针对学生的申请进行遴选并公示。当学生申请专业志愿累计数大于专业接收容量（扣除接收转专业学生的保留容量）时，该专业需组织笔试、面试等多种方式进行遴选；当累计数不大于专业接收容量（扣除接收转专业学生的保留容量）时，申请学生全部确认进入该专业。学院（系）对通过本轮遴选进入本学院（系）各专业的学生名单予以公示。</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第二轮确认后，专业接收容量的剩余部分全部纳入转专业容量操作。</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四、相关要求</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1．</w:t>
      </w:r>
      <w:r w:rsidRPr="00DE5657">
        <w:rPr>
          <w:rFonts w:ascii="仿宋" w:eastAsia="仿宋" w:hAnsi="仿宋" w:cs="宋体" w:hint="eastAsia"/>
          <w:color w:val="040404"/>
          <w:kern w:val="0"/>
          <w:sz w:val="28"/>
          <w:szCs w:val="28"/>
          <w:bdr w:val="none" w:sz="0" w:space="0" w:color="auto" w:frame="1"/>
        </w:rPr>
        <w:t>各专业基本容量、扩容率、专业接收容量等经公示后不得变更。</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各专业接收主修专业确认和转专业的学生数不得超出专业接收容量。</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3.</w:t>
      </w:r>
      <w:r w:rsidRPr="00DE5657">
        <w:rPr>
          <w:rFonts w:ascii="仿宋" w:eastAsia="仿宋" w:hAnsi="微软雅黑" w:cs="宋体" w:hint="eastAsia"/>
          <w:color w:val="040404"/>
          <w:kern w:val="0"/>
          <w:sz w:val="28"/>
          <w:szCs w:val="28"/>
        </w:rPr>
        <w:t> </w:t>
      </w:r>
      <w:r w:rsidRPr="00DE5657">
        <w:rPr>
          <w:rFonts w:ascii="仿宋" w:eastAsia="仿宋" w:hAnsi="仿宋" w:cs="宋体" w:hint="eastAsia"/>
          <w:color w:val="040404"/>
          <w:kern w:val="0"/>
          <w:sz w:val="28"/>
          <w:szCs w:val="28"/>
          <w:bdr w:val="none" w:sz="0" w:space="0" w:color="auto" w:frame="1"/>
        </w:rPr>
        <w:t>竺可桢学院学生、民族班学生、留学生、港澳台学生以及正常服兵役返校的学生在确认主修专业和转专业时，可不受专业接收容量和转专业容量限制，但应通过专业所在学院（系）组织的遴选和审核。</w:t>
      </w:r>
      <w:r w:rsidRPr="00DE5657">
        <w:rPr>
          <w:rFonts w:ascii="仿宋" w:eastAsia="仿宋" w:hAnsi="微软雅黑" w:cs="宋体" w:hint="eastAsia"/>
          <w:color w:val="040404"/>
          <w:kern w:val="0"/>
          <w:sz w:val="28"/>
          <w:szCs w:val="28"/>
          <w:bdr w:val="none" w:sz="0" w:space="0" w:color="auto" w:frame="1"/>
        </w:rPr>
        <w:t> </w:t>
      </w:r>
    </w:p>
    <w:p w:rsidR="00DE5657" w:rsidRPr="00DE5657" w:rsidRDefault="00DE5657" w:rsidP="00DE5657">
      <w:pPr>
        <w:widowControl/>
        <w:shd w:val="clear" w:color="auto" w:fill="FFFFFF"/>
        <w:spacing w:line="520" w:lineRule="exact"/>
        <w:ind w:firstLine="579"/>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4.</w:t>
      </w:r>
      <w:r w:rsidRPr="00DE5657">
        <w:rPr>
          <w:rFonts w:ascii="仿宋" w:eastAsia="仿宋" w:hAnsi="微软雅黑" w:cs="宋体" w:hint="eastAsia"/>
          <w:color w:val="040404"/>
          <w:kern w:val="0"/>
          <w:sz w:val="28"/>
          <w:szCs w:val="28"/>
        </w:rPr>
        <w:t> </w:t>
      </w:r>
      <w:r w:rsidRPr="00DE5657">
        <w:rPr>
          <w:rFonts w:ascii="仿宋" w:eastAsia="仿宋" w:hAnsi="仿宋" w:cs="宋体" w:hint="eastAsia"/>
          <w:color w:val="040404"/>
          <w:kern w:val="0"/>
          <w:sz w:val="28"/>
          <w:szCs w:val="28"/>
          <w:bdr w:val="none" w:sz="0" w:space="0" w:color="auto" w:frame="1"/>
        </w:rPr>
        <w:t>学生在不同招生代码间进行主修专业确认或转专业时，须满足高考分数达到同年目标专业对应招生代码所在生源地的高考最低录取分数线。</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5.</w:t>
      </w:r>
      <w:r w:rsidRPr="00DE5657">
        <w:rPr>
          <w:rFonts w:ascii="仿宋" w:eastAsia="仿宋" w:hAnsi="微软雅黑" w:cs="宋体" w:hint="eastAsia"/>
          <w:color w:val="040404"/>
          <w:kern w:val="0"/>
          <w:sz w:val="28"/>
          <w:szCs w:val="28"/>
        </w:rPr>
        <w:t> </w:t>
      </w:r>
      <w:r w:rsidRPr="00DE5657">
        <w:rPr>
          <w:rFonts w:ascii="仿宋" w:eastAsia="仿宋" w:hAnsi="仿宋" w:cs="宋体" w:hint="eastAsia"/>
          <w:color w:val="040404"/>
          <w:kern w:val="0"/>
          <w:sz w:val="28"/>
          <w:szCs w:val="28"/>
          <w:bdr w:val="none" w:sz="0" w:space="0" w:color="auto" w:frame="1"/>
        </w:rPr>
        <w:t>已确认专业的学生，原则上自入学起</w:t>
      </w:r>
      <w:r w:rsidRPr="00DE5657">
        <w:rPr>
          <w:rFonts w:ascii="仿宋" w:eastAsia="仿宋" w:hAnsi="仿宋"/>
          <w:color w:val="040404"/>
          <w:kern w:val="0"/>
          <w:sz w:val="28"/>
          <w:szCs w:val="28"/>
          <w:bdr w:val="none" w:sz="0" w:space="0" w:color="auto" w:frame="1"/>
        </w:rPr>
        <w:t>2</w:t>
      </w:r>
      <w:r w:rsidRPr="00DE5657">
        <w:rPr>
          <w:rFonts w:ascii="仿宋" w:eastAsia="仿宋" w:hAnsi="仿宋" w:cs="宋体" w:hint="eastAsia"/>
          <w:color w:val="040404"/>
          <w:kern w:val="0"/>
          <w:sz w:val="28"/>
          <w:szCs w:val="28"/>
          <w:bdr w:val="none" w:sz="0" w:space="0" w:color="auto" w:frame="1"/>
        </w:rPr>
        <w:t>年内有一次申请转入有余量专业的机会。学生在学校教务信息系统中提交转专业申请，学校和相关学院（系）每学年秋、春学期第</w:t>
      </w:r>
      <w:r w:rsidRPr="00DE5657">
        <w:rPr>
          <w:rFonts w:ascii="仿宋" w:eastAsia="仿宋" w:hAnsi="仿宋"/>
          <w:color w:val="040404"/>
          <w:kern w:val="0"/>
          <w:sz w:val="28"/>
          <w:szCs w:val="28"/>
          <w:bdr w:val="none" w:sz="0" w:space="0" w:color="auto" w:frame="1"/>
        </w:rPr>
        <w:t>0</w:t>
      </w:r>
      <w:r w:rsidRPr="00DE5657">
        <w:rPr>
          <w:rFonts w:ascii="仿宋" w:eastAsia="仿宋" w:hAnsi="仿宋" w:cs="宋体" w:hint="eastAsia"/>
          <w:color w:val="040404"/>
          <w:kern w:val="0"/>
          <w:sz w:val="28"/>
          <w:szCs w:val="28"/>
          <w:bdr w:val="none" w:sz="0" w:space="0" w:color="auto" w:frame="1"/>
        </w:rPr>
        <w:t>周前完成相关审核，学校于每学年秋、春学期第</w:t>
      </w:r>
      <w:r w:rsidRPr="00DE5657">
        <w:rPr>
          <w:rFonts w:ascii="仿宋" w:eastAsia="仿宋" w:hAnsi="仿宋"/>
          <w:color w:val="040404"/>
          <w:kern w:val="0"/>
          <w:sz w:val="28"/>
          <w:szCs w:val="28"/>
          <w:bdr w:val="none" w:sz="0" w:space="0" w:color="auto" w:frame="1"/>
        </w:rPr>
        <w:t>0-1</w:t>
      </w:r>
      <w:r w:rsidRPr="00DE5657">
        <w:rPr>
          <w:rFonts w:ascii="仿宋" w:eastAsia="仿宋" w:hAnsi="仿宋" w:cs="宋体" w:hint="eastAsia"/>
          <w:color w:val="040404"/>
          <w:kern w:val="0"/>
          <w:sz w:val="28"/>
          <w:szCs w:val="28"/>
          <w:bdr w:val="none" w:sz="0" w:space="0" w:color="auto" w:frame="1"/>
        </w:rPr>
        <w:t>周完成通过审核学生的学籍异动。</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学生在申请转入有余量的专业时，转入专业所在学院（系）可通过对学生进行笔试、面试等多种方式进行遴选；也可要求学生试读一个长学期并获得转入专业要求修读课程的有效学分≥</w:t>
      </w:r>
      <w:r w:rsidRPr="00DE5657">
        <w:rPr>
          <w:rFonts w:ascii="仿宋" w:eastAsia="仿宋" w:hAnsi="仿宋"/>
          <w:color w:val="040404"/>
          <w:kern w:val="0"/>
          <w:sz w:val="28"/>
          <w:szCs w:val="28"/>
          <w:bdr w:val="none" w:sz="0" w:space="0" w:color="auto" w:frame="1"/>
        </w:rPr>
        <w:t>16</w:t>
      </w:r>
      <w:r w:rsidRPr="00DE5657">
        <w:rPr>
          <w:rFonts w:ascii="仿宋" w:eastAsia="仿宋" w:hAnsi="仿宋" w:cs="宋体" w:hint="eastAsia"/>
          <w:color w:val="040404"/>
          <w:kern w:val="0"/>
          <w:sz w:val="28"/>
          <w:szCs w:val="28"/>
          <w:bdr w:val="none" w:sz="0" w:space="0" w:color="auto" w:frame="1"/>
        </w:rPr>
        <w:t>后方能转入。</w:t>
      </w:r>
    </w:p>
    <w:p w:rsidR="00DE5657" w:rsidRPr="00DE5657" w:rsidRDefault="00DE5657" w:rsidP="00DE5657">
      <w:pPr>
        <w:widowControl/>
        <w:shd w:val="clear" w:color="auto" w:fill="FFFFFF"/>
        <w:spacing w:line="520" w:lineRule="exact"/>
        <w:ind w:firstLine="579"/>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6.</w:t>
      </w:r>
      <w:r w:rsidRPr="00DE5657">
        <w:rPr>
          <w:rFonts w:ascii="仿宋" w:eastAsia="仿宋" w:hAnsi="微软雅黑" w:cs="宋体" w:hint="eastAsia"/>
          <w:color w:val="040404"/>
          <w:kern w:val="0"/>
          <w:sz w:val="28"/>
          <w:szCs w:val="28"/>
        </w:rPr>
        <w:t> </w:t>
      </w:r>
      <w:r w:rsidRPr="00DE5657">
        <w:rPr>
          <w:rFonts w:ascii="仿宋" w:eastAsia="仿宋" w:hAnsi="仿宋" w:cs="宋体" w:hint="eastAsia"/>
          <w:color w:val="040404"/>
          <w:kern w:val="0"/>
          <w:sz w:val="28"/>
          <w:szCs w:val="28"/>
          <w:bdr w:val="none" w:sz="0" w:space="0" w:color="auto" w:frame="1"/>
        </w:rPr>
        <w:t>在符合国家招生政策规定和学籍管理规定的前提下，招生时有政策规定或约定的学生（包括提前批、国家专项、高校专项、自主招生、三位一体、保送生、高水平运动员、高水平艺术团等），按招生章程、招生简章或相关约定执行。</w:t>
      </w:r>
    </w:p>
    <w:p w:rsidR="00DE5657" w:rsidRPr="00DE5657" w:rsidRDefault="00DE5657" w:rsidP="00DE5657">
      <w:pPr>
        <w:widowControl/>
        <w:shd w:val="clear" w:color="auto" w:fill="FFFFFF"/>
        <w:spacing w:line="520" w:lineRule="exact"/>
        <w:ind w:firstLine="579"/>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7.</w:t>
      </w:r>
      <w:r w:rsidRPr="00DE5657">
        <w:rPr>
          <w:rFonts w:ascii="仿宋" w:eastAsia="仿宋" w:hAnsi="微软雅黑" w:cs="宋体" w:hint="eastAsia"/>
          <w:color w:val="040404"/>
          <w:kern w:val="0"/>
          <w:sz w:val="28"/>
          <w:szCs w:val="28"/>
        </w:rPr>
        <w:t> </w:t>
      </w:r>
      <w:r w:rsidRPr="00DE5657">
        <w:rPr>
          <w:rFonts w:ascii="仿宋" w:eastAsia="仿宋" w:hAnsi="仿宋" w:cs="宋体" w:hint="eastAsia"/>
          <w:color w:val="040404"/>
          <w:kern w:val="0"/>
          <w:sz w:val="28"/>
          <w:szCs w:val="28"/>
          <w:bdr w:val="none" w:sz="0" w:space="0" w:color="auto" w:frame="1"/>
        </w:rPr>
        <w:t>学生在第一轮确认后，再申请第二轮确认或转专业时，如未被申请专业接收的，原已确认的主修专业依然有效。</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olor w:val="040404"/>
          <w:kern w:val="0"/>
          <w:sz w:val="28"/>
          <w:szCs w:val="28"/>
          <w:bdr w:val="none" w:sz="0" w:space="0" w:color="auto" w:frame="1"/>
        </w:rPr>
        <w:t>8.</w:t>
      </w:r>
      <w:r w:rsidRPr="00DE5657">
        <w:rPr>
          <w:rFonts w:ascii="仿宋" w:eastAsia="仿宋" w:hAnsi="微软雅黑" w:cs="宋体" w:hint="eastAsia"/>
          <w:color w:val="040404"/>
          <w:kern w:val="0"/>
          <w:sz w:val="28"/>
          <w:szCs w:val="28"/>
        </w:rPr>
        <w:t> </w:t>
      </w:r>
      <w:r w:rsidRPr="00DE5657">
        <w:rPr>
          <w:rFonts w:ascii="仿宋" w:eastAsia="仿宋" w:hAnsi="仿宋" w:cs="宋体" w:hint="eastAsia"/>
          <w:color w:val="040404"/>
          <w:kern w:val="0"/>
          <w:sz w:val="28"/>
          <w:szCs w:val="28"/>
          <w:bdr w:val="none" w:sz="0" w:space="0" w:color="auto" w:frame="1"/>
        </w:rPr>
        <w:t>教务处学籍管理中心于第一学年末完成学生主修专业的学籍异动。</w:t>
      </w:r>
    </w:p>
    <w:p w:rsidR="00DE5657" w:rsidRPr="00DE5657" w:rsidRDefault="00DE5657" w:rsidP="00DE5657">
      <w:pPr>
        <w:widowControl/>
        <w:shd w:val="clear" w:color="auto" w:fill="FFFFFF"/>
        <w:spacing w:line="520" w:lineRule="exact"/>
        <w:ind w:firstLine="640"/>
        <w:jc w:val="left"/>
        <w:rPr>
          <w:rFonts w:ascii="仿宋" w:eastAsia="仿宋" w:hAnsi="仿宋" w:cs="宋体"/>
          <w:color w:val="040404"/>
          <w:kern w:val="0"/>
          <w:sz w:val="28"/>
          <w:szCs w:val="28"/>
        </w:rPr>
      </w:pPr>
      <w:r w:rsidRPr="00DE5657">
        <w:rPr>
          <w:rFonts w:ascii="仿宋" w:eastAsia="仿宋" w:hAnsi="仿宋" w:cs="宋体" w:hint="eastAsia"/>
          <w:color w:val="040404"/>
          <w:kern w:val="0"/>
          <w:sz w:val="28"/>
          <w:szCs w:val="28"/>
          <w:bdr w:val="none" w:sz="0" w:space="0" w:color="auto" w:frame="1"/>
        </w:rPr>
        <w:t>本办法自</w:t>
      </w:r>
      <w:r w:rsidRPr="00DE5657">
        <w:rPr>
          <w:rFonts w:ascii="仿宋" w:eastAsia="仿宋" w:hAnsi="仿宋"/>
          <w:color w:val="040404"/>
          <w:kern w:val="0"/>
          <w:sz w:val="28"/>
          <w:szCs w:val="28"/>
          <w:bdr w:val="none" w:sz="0" w:space="0" w:color="auto" w:frame="1"/>
        </w:rPr>
        <w:t>2016</w:t>
      </w:r>
      <w:r w:rsidRPr="00DE5657">
        <w:rPr>
          <w:rFonts w:ascii="仿宋" w:eastAsia="仿宋" w:hAnsi="仿宋" w:cs="宋体" w:hint="eastAsia"/>
          <w:color w:val="040404"/>
          <w:kern w:val="0"/>
          <w:sz w:val="28"/>
          <w:szCs w:val="28"/>
          <w:bdr w:val="none" w:sz="0" w:space="0" w:color="auto" w:frame="1"/>
        </w:rPr>
        <w:t>级本科生起施行，由本科生院负责解释。</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ascii="仿宋" w:eastAsia="仿宋" w:hAnsi="微软雅黑" w:cs="宋体" w:hint="eastAsia"/>
          <w:color w:val="040404"/>
          <w:kern w:val="0"/>
          <w:sz w:val="28"/>
          <w:szCs w:val="28"/>
          <w:bdr w:val="none" w:sz="0" w:space="0" w:color="auto" w:frame="1"/>
        </w:rPr>
        <w:t> </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ascii="仿宋" w:eastAsia="仿宋" w:hAnsi="微软雅黑" w:cs="宋体" w:hint="eastAsia"/>
          <w:color w:val="040404"/>
          <w:kern w:val="0"/>
          <w:sz w:val="28"/>
          <w:szCs w:val="28"/>
          <w:bdr w:val="none" w:sz="0" w:space="0" w:color="auto" w:frame="1"/>
        </w:rPr>
        <w:t> </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ascii="仿宋" w:eastAsia="仿宋" w:hAnsi="微软雅黑" w:cs="宋体" w:hint="eastAsia"/>
          <w:color w:val="040404"/>
          <w:kern w:val="0"/>
          <w:sz w:val="28"/>
          <w:szCs w:val="28"/>
          <w:bdr w:val="none" w:sz="0" w:space="0" w:color="auto" w:frame="1"/>
        </w:rPr>
        <w:t> </w:t>
      </w:r>
      <w:r w:rsidRPr="00DE5657">
        <w:rPr>
          <w:rFonts w:ascii="仿宋" w:eastAsia="仿宋" w:hAnsi="仿宋" w:cs="宋体" w:hint="eastAsia"/>
          <w:color w:val="040404"/>
          <w:kern w:val="0"/>
          <w:sz w:val="28"/>
          <w:szCs w:val="28"/>
          <w:bdr w:val="none" w:sz="0" w:space="0" w:color="auto" w:frame="1"/>
        </w:rPr>
        <w:t>抄送：纪委，各院级党委、直属党总支，党委各部门，各党工委，工会、团委。</w:t>
      </w:r>
    </w:p>
    <w:p w:rsidR="00DE5657" w:rsidRPr="00DE5657" w:rsidRDefault="00DE5657" w:rsidP="00DE5657">
      <w:pPr>
        <w:widowControl/>
        <w:shd w:val="clear" w:color="auto" w:fill="FFFFFF"/>
        <w:spacing w:line="520" w:lineRule="exact"/>
        <w:jc w:val="left"/>
        <w:rPr>
          <w:rFonts w:ascii="仿宋" w:eastAsia="仿宋" w:hAnsi="仿宋" w:cs="宋体"/>
          <w:color w:val="040404"/>
          <w:kern w:val="0"/>
          <w:sz w:val="28"/>
          <w:szCs w:val="28"/>
        </w:rPr>
      </w:pPr>
      <w:r w:rsidRPr="00DE5657">
        <w:rPr>
          <w:rFonts w:ascii="仿宋" w:eastAsia="仿宋" w:hAnsi="微软雅黑" w:cs="宋体" w:hint="eastAsia"/>
          <w:color w:val="040404"/>
          <w:kern w:val="0"/>
          <w:sz w:val="28"/>
          <w:szCs w:val="28"/>
          <w:bdr w:val="none" w:sz="0" w:space="0" w:color="auto" w:frame="1"/>
        </w:rPr>
        <w:t> </w:t>
      </w:r>
      <w:r w:rsidRPr="00DE5657">
        <w:rPr>
          <w:rFonts w:ascii="仿宋" w:eastAsia="仿宋" w:hAnsi="仿宋" w:cs="宋体" w:hint="eastAsia"/>
          <w:color w:val="040404"/>
          <w:kern w:val="0"/>
          <w:sz w:val="28"/>
          <w:szCs w:val="28"/>
          <w:bdr w:val="none" w:sz="0" w:space="0" w:color="auto" w:frame="1"/>
        </w:rPr>
        <w:t>浙江大学校长办公室</w:t>
      </w:r>
      <w:r w:rsidRPr="00DE5657">
        <w:rPr>
          <w:rFonts w:ascii="仿宋" w:eastAsia="仿宋" w:hAnsi="微软雅黑" w:cs="宋体" w:hint="eastAsia"/>
          <w:color w:val="040404"/>
          <w:kern w:val="0"/>
          <w:sz w:val="28"/>
          <w:szCs w:val="28"/>
          <w:bdr w:val="none" w:sz="0" w:space="0" w:color="auto" w:frame="1"/>
        </w:rPr>
        <w:t>      </w:t>
      </w:r>
      <w:r w:rsidRPr="00DE5657">
        <w:rPr>
          <w:rFonts w:ascii="仿宋" w:eastAsia="仿宋" w:hAnsi="仿宋" w:cs="宋体" w:hint="eastAsia"/>
          <w:color w:val="040404"/>
          <w:kern w:val="0"/>
          <w:sz w:val="28"/>
          <w:szCs w:val="28"/>
          <w:bdr w:val="none" w:sz="0" w:space="0" w:color="auto" w:frame="1"/>
        </w:rPr>
        <w:t>主动公开</w:t>
      </w:r>
      <w:r w:rsidRPr="00DE5657">
        <w:rPr>
          <w:rFonts w:ascii="仿宋" w:eastAsia="仿宋" w:hAnsi="微软雅黑" w:cs="宋体" w:hint="eastAsia"/>
          <w:color w:val="040404"/>
          <w:kern w:val="0"/>
          <w:sz w:val="28"/>
          <w:szCs w:val="28"/>
          <w:bdr w:val="none" w:sz="0" w:space="0" w:color="auto" w:frame="1"/>
        </w:rPr>
        <w:t>      </w:t>
      </w:r>
      <w:r w:rsidRPr="00DE5657">
        <w:rPr>
          <w:rFonts w:ascii="仿宋" w:eastAsia="仿宋" w:hAnsi="仿宋"/>
          <w:color w:val="040404"/>
          <w:kern w:val="0"/>
          <w:sz w:val="28"/>
          <w:szCs w:val="28"/>
          <w:bdr w:val="none" w:sz="0" w:space="0" w:color="auto" w:frame="1"/>
        </w:rPr>
        <w:t>2016</w:t>
      </w:r>
      <w:r w:rsidRPr="00DE5657">
        <w:rPr>
          <w:rFonts w:ascii="仿宋" w:eastAsia="仿宋" w:hAnsi="仿宋" w:cs="宋体" w:hint="eastAsia"/>
          <w:color w:val="040404"/>
          <w:kern w:val="0"/>
          <w:sz w:val="28"/>
          <w:szCs w:val="28"/>
          <w:bdr w:val="none" w:sz="0" w:space="0" w:color="auto" w:frame="1"/>
        </w:rPr>
        <w:t>年</w:t>
      </w:r>
      <w:r w:rsidRPr="00DE5657">
        <w:rPr>
          <w:rFonts w:ascii="仿宋" w:eastAsia="仿宋" w:hAnsi="仿宋"/>
          <w:color w:val="040404"/>
          <w:kern w:val="0"/>
          <w:sz w:val="28"/>
          <w:szCs w:val="28"/>
          <w:bdr w:val="none" w:sz="0" w:space="0" w:color="auto" w:frame="1"/>
        </w:rPr>
        <w:t>8</w:t>
      </w:r>
      <w:r w:rsidRPr="00DE5657">
        <w:rPr>
          <w:rFonts w:ascii="仿宋" w:eastAsia="仿宋" w:hAnsi="仿宋" w:cs="宋体" w:hint="eastAsia"/>
          <w:color w:val="040404"/>
          <w:kern w:val="0"/>
          <w:sz w:val="28"/>
          <w:szCs w:val="28"/>
          <w:bdr w:val="none" w:sz="0" w:space="0" w:color="auto" w:frame="1"/>
        </w:rPr>
        <w:t>月</w:t>
      </w:r>
      <w:r w:rsidRPr="00DE5657">
        <w:rPr>
          <w:rFonts w:ascii="仿宋" w:eastAsia="仿宋" w:hAnsi="仿宋"/>
          <w:color w:val="040404"/>
          <w:kern w:val="0"/>
          <w:sz w:val="28"/>
          <w:szCs w:val="28"/>
          <w:bdr w:val="none" w:sz="0" w:space="0" w:color="auto" w:frame="1"/>
        </w:rPr>
        <w:t>26</w:t>
      </w:r>
      <w:r w:rsidRPr="00DE5657">
        <w:rPr>
          <w:rFonts w:ascii="仿宋" w:eastAsia="仿宋" w:hAnsi="仿宋" w:cs="宋体" w:hint="eastAsia"/>
          <w:color w:val="040404"/>
          <w:kern w:val="0"/>
          <w:sz w:val="28"/>
          <w:szCs w:val="28"/>
          <w:bdr w:val="none" w:sz="0" w:space="0" w:color="auto" w:frame="1"/>
        </w:rPr>
        <w:t>日印发</w:t>
      </w:r>
    </w:p>
    <w:p w:rsidR="008B2E78" w:rsidRDefault="008B2E78">
      <w:pPr>
        <w:widowControl/>
        <w:jc w:val="left"/>
        <w:rPr>
          <w:rFonts w:ascii="仿宋" w:eastAsia="仿宋" w:hAnsi="仿宋"/>
          <w:sz w:val="28"/>
          <w:szCs w:val="28"/>
        </w:rPr>
      </w:pPr>
      <w:r>
        <w:rPr>
          <w:rFonts w:ascii="仿宋" w:eastAsia="仿宋" w:hAnsi="仿宋"/>
          <w:sz w:val="28"/>
          <w:szCs w:val="28"/>
        </w:rPr>
        <w:br w:type="page"/>
      </w:r>
    </w:p>
    <w:p w:rsidR="00237016" w:rsidRDefault="008B2E78" w:rsidP="00DE5657">
      <w:pPr>
        <w:spacing w:line="520" w:lineRule="exact"/>
        <w:rPr>
          <w:rFonts w:ascii="仿宋" w:eastAsia="仿宋" w:hAnsi="仿宋"/>
          <w:sz w:val="28"/>
          <w:szCs w:val="28"/>
        </w:rPr>
      </w:pPr>
      <w:r>
        <w:rPr>
          <w:rFonts w:ascii="仿宋" w:eastAsia="仿宋" w:hAnsi="仿宋" w:hint="eastAsia"/>
          <w:sz w:val="28"/>
          <w:szCs w:val="28"/>
        </w:rPr>
        <w:t>附件2：2016年浙江大学三位一体招生专业一览表</w:t>
      </w:r>
    </w:p>
    <w:tbl>
      <w:tblPr>
        <w:tblW w:w="8011" w:type="dxa"/>
        <w:tblInd w:w="-106" w:type="dxa"/>
        <w:tblLook w:val="00A0"/>
      </w:tblPr>
      <w:tblGrid>
        <w:gridCol w:w="1480"/>
        <w:gridCol w:w="6531"/>
      </w:tblGrid>
      <w:tr w:rsidR="00F17BBC" w:rsidRPr="0034139B" w:rsidTr="00F17BBC">
        <w:trPr>
          <w:trHeight w:val="720"/>
        </w:trPr>
        <w:tc>
          <w:tcPr>
            <w:tcW w:w="1480" w:type="dxa"/>
            <w:tcBorders>
              <w:top w:val="single" w:sz="4" w:space="0" w:color="auto"/>
              <w:left w:val="single" w:sz="4" w:space="0" w:color="auto"/>
              <w:bottom w:val="single" w:sz="4" w:space="0" w:color="auto"/>
              <w:right w:val="single" w:sz="4" w:space="0" w:color="auto"/>
            </w:tcBorders>
            <w:vAlign w:val="center"/>
          </w:tcPr>
          <w:p w:rsidR="00F17BBC" w:rsidRPr="0034139B" w:rsidRDefault="00F17BBC" w:rsidP="005361B9">
            <w:pPr>
              <w:widowControl/>
              <w:jc w:val="center"/>
              <w:rPr>
                <w:rFonts w:ascii="宋体"/>
                <w:b/>
                <w:bCs/>
                <w:color w:val="000000"/>
                <w:kern w:val="0"/>
              </w:rPr>
            </w:pPr>
            <w:r w:rsidRPr="0034139B">
              <w:rPr>
                <w:rFonts w:ascii="宋体" w:hAnsi="宋体" w:cs="宋体" w:hint="eastAsia"/>
                <w:b/>
                <w:bCs/>
                <w:color w:val="000000"/>
                <w:kern w:val="0"/>
              </w:rPr>
              <w:t>科类</w:t>
            </w:r>
          </w:p>
        </w:tc>
        <w:tc>
          <w:tcPr>
            <w:tcW w:w="6531" w:type="dxa"/>
            <w:tcBorders>
              <w:top w:val="single" w:sz="4" w:space="0" w:color="auto"/>
              <w:left w:val="nil"/>
              <w:bottom w:val="single" w:sz="4" w:space="0" w:color="auto"/>
              <w:right w:val="single" w:sz="4" w:space="0" w:color="auto"/>
            </w:tcBorders>
            <w:vAlign w:val="center"/>
          </w:tcPr>
          <w:p w:rsidR="00F17BBC" w:rsidRPr="0034139B" w:rsidRDefault="00F17BBC" w:rsidP="00F17BBC">
            <w:pPr>
              <w:widowControl/>
              <w:jc w:val="center"/>
              <w:rPr>
                <w:rFonts w:ascii="宋体"/>
                <w:b/>
                <w:bCs/>
                <w:kern w:val="0"/>
              </w:rPr>
            </w:pPr>
            <w:r w:rsidRPr="0034139B">
              <w:rPr>
                <w:rFonts w:ascii="宋体" w:hAnsi="宋体" w:cs="宋体" w:hint="eastAsia"/>
                <w:b/>
                <w:bCs/>
                <w:kern w:val="0"/>
              </w:rPr>
              <w:t>招生专业</w:t>
            </w:r>
          </w:p>
        </w:tc>
      </w:tr>
      <w:tr w:rsidR="00F17BBC" w:rsidRPr="0034139B" w:rsidTr="00F17BBC">
        <w:trPr>
          <w:trHeight w:val="420"/>
        </w:trPr>
        <w:tc>
          <w:tcPr>
            <w:tcW w:w="1480" w:type="dxa"/>
            <w:vMerge w:val="restart"/>
            <w:tcBorders>
              <w:top w:val="nil"/>
              <w:left w:val="single" w:sz="4" w:space="0" w:color="auto"/>
              <w:bottom w:val="single" w:sz="4" w:space="0" w:color="000000"/>
              <w:right w:val="single" w:sz="4" w:space="0" w:color="auto"/>
            </w:tcBorders>
            <w:noWrap/>
            <w:vAlign w:val="center"/>
          </w:tcPr>
          <w:p w:rsidR="00F17BBC" w:rsidRPr="0034139B" w:rsidRDefault="00F17BBC" w:rsidP="005361B9">
            <w:pPr>
              <w:widowControl/>
              <w:jc w:val="center"/>
              <w:rPr>
                <w:rFonts w:ascii="宋体"/>
                <w:color w:val="000000"/>
                <w:kern w:val="0"/>
              </w:rPr>
            </w:pPr>
            <w:r w:rsidRPr="0034139B">
              <w:rPr>
                <w:rFonts w:ascii="宋体" w:hAnsi="宋体" w:cs="宋体" w:hint="eastAsia"/>
                <w:color w:val="000000"/>
                <w:kern w:val="0"/>
              </w:rPr>
              <w:t>文科</w:t>
            </w: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哲学</w:t>
            </w:r>
          </w:p>
        </w:tc>
      </w:tr>
      <w:tr w:rsidR="00F17BBC" w:rsidRPr="0034139B" w:rsidTr="00F17BBC">
        <w:trPr>
          <w:trHeight w:val="480"/>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政治学与行政学</w:t>
            </w:r>
          </w:p>
        </w:tc>
      </w:tr>
      <w:tr w:rsidR="00F17BBC" w:rsidRPr="0034139B" w:rsidTr="00F17BBC">
        <w:trPr>
          <w:trHeight w:val="420"/>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国际政治</w:t>
            </w:r>
          </w:p>
        </w:tc>
      </w:tr>
      <w:tr w:rsidR="00F17BBC" w:rsidRPr="0034139B" w:rsidTr="00F17BBC">
        <w:trPr>
          <w:trHeight w:val="450"/>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社会学</w:t>
            </w:r>
          </w:p>
        </w:tc>
      </w:tr>
      <w:tr w:rsidR="00F17BBC" w:rsidRPr="0034139B" w:rsidTr="00F17BBC">
        <w:trPr>
          <w:trHeight w:val="420"/>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俄语</w:t>
            </w:r>
          </w:p>
        </w:tc>
      </w:tr>
      <w:tr w:rsidR="00F17BBC" w:rsidRPr="0034139B" w:rsidTr="00F17BBC">
        <w:trPr>
          <w:trHeight w:val="420"/>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日语</w:t>
            </w:r>
          </w:p>
        </w:tc>
      </w:tr>
      <w:tr w:rsidR="00F17BBC" w:rsidRPr="0034139B" w:rsidTr="00F17BBC">
        <w:trPr>
          <w:trHeight w:val="465"/>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教育学</w:t>
            </w:r>
          </w:p>
        </w:tc>
      </w:tr>
      <w:tr w:rsidR="00F17BBC" w:rsidRPr="0034139B" w:rsidTr="00F17BBC">
        <w:trPr>
          <w:trHeight w:val="465"/>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公共事业管理</w:t>
            </w:r>
          </w:p>
        </w:tc>
      </w:tr>
      <w:tr w:rsidR="00F17BBC" w:rsidRPr="0034139B" w:rsidTr="00F17BBC">
        <w:trPr>
          <w:trHeight w:val="645"/>
        </w:trPr>
        <w:tc>
          <w:tcPr>
            <w:tcW w:w="1480" w:type="dxa"/>
            <w:vMerge/>
            <w:tcBorders>
              <w:top w:val="nil"/>
              <w:left w:val="single" w:sz="4" w:space="0" w:color="auto"/>
              <w:bottom w:val="single" w:sz="4" w:space="0" w:color="000000"/>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汉语国际教育</w:t>
            </w:r>
          </w:p>
        </w:tc>
      </w:tr>
      <w:tr w:rsidR="00F17BBC" w:rsidRPr="0034139B" w:rsidTr="00F17BBC">
        <w:trPr>
          <w:trHeight w:val="555"/>
        </w:trPr>
        <w:tc>
          <w:tcPr>
            <w:tcW w:w="1480" w:type="dxa"/>
            <w:vMerge w:val="restart"/>
            <w:tcBorders>
              <w:top w:val="nil"/>
              <w:left w:val="single" w:sz="4" w:space="0" w:color="auto"/>
              <w:bottom w:val="single" w:sz="4" w:space="0" w:color="auto"/>
              <w:right w:val="single" w:sz="4" w:space="0" w:color="auto"/>
            </w:tcBorders>
            <w:noWrap/>
            <w:vAlign w:val="center"/>
          </w:tcPr>
          <w:p w:rsidR="00F17BBC" w:rsidRPr="0034139B" w:rsidRDefault="00F17BBC" w:rsidP="005361B9">
            <w:pPr>
              <w:widowControl/>
              <w:jc w:val="center"/>
              <w:rPr>
                <w:rFonts w:ascii="宋体"/>
                <w:color w:val="000000"/>
                <w:kern w:val="0"/>
              </w:rPr>
            </w:pPr>
            <w:r w:rsidRPr="0034139B">
              <w:rPr>
                <w:rFonts w:ascii="宋体" w:hAnsi="宋体" w:cs="宋体" w:hint="eastAsia"/>
                <w:color w:val="000000"/>
                <w:kern w:val="0"/>
              </w:rPr>
              <w:t>理科</w:t>
            </w: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地球信息科学与技术</w:t>
            </w:r>
          </w:p>
        </w:tc>
      </w:tr>
      <w:tr w:rsidR="00F17BBC" w:rsidRPr="0034139B" w:rsidTr="00F17BBC">
        <w:trPr>
          <w:trHeight w:val="49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地理信息科学</w:t>
            </w:r>
          </w:p>
        </w:tc>
      </w:tr>
      <w:tr w:rsidR="00F17BBC" w:rsidRPr="0034139B" w:rsidTr="00F17BBC">
        <w:trPr>
          <w:trHeight w:val="45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大气科学</w:t>
            </w:r>
          </w:p>
        </w:tc>
      </w:tr>
      <w:tr w:rsidR="00F17BBC" w:rsidRPr="0034139B" w:rsidTr="00F17BBC">
        <w:trPr>
          <w:trHeight w:val="54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人文地理与城乡规划</w:t>
            </w:r>
          </w:p>
        </w:tc>
      </w:tr>
      <w:tr w:rsidR="00F17BBC" w:rsidRPr="0034139B" w:rsidTr="00F17BBC">
        <w:trPr>
          <w:trHeight w:val="43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地质学</w:t>
            </w:r>
          </w:p>
        </w:tc>
      </w:tr>
      <w:tr w:rsidR="00F17BBC" w:rsidRPr="0034139B" w:rsidTr="00F17BBC">
        <w:trPr>
          <w:trHeight w:val="43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物理学</w:t>
            </w:r>
          </w:p>
        </w:tc>
      </w:tr>
      <w:tr w:rsidR="00F17BBC" w:rsidRPr="0034139B" w:rsidTr="00F17BBC">
        <w:trPr>
          <w:trHeight w:val="43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化学</w:t>
            </w:r>
          </w:p>
        </w:tc>
      </w:tr>
      <w:tr w:rsidR="00F17BBC" w:rsidRPr="0034139B" w:rsidTr="00F17BBC">
        <w:trPr>
          <w:trHeight w:val="57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机械设计制造及其自动化</w:t>
            </w:r>
          </w:p>
        </w:tc>
      </w:tr>
      <w:tr w:rsidR="00F17BBC" w:rsidRPr="0034139B" w:rsidTr="00F17BBC">
        <w:trPr>
          <w:trHeight w:val="64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能源与环境系统工程</w:t>
            </w:r>
          </w:p>
        </w:tc>
      </w:tr>
      <w:tr w:rsidR="00F17BBC" w:rsidRPr="0034139B" w:rsidTr="00F17BBC">
        <w:trPr>
          <w:trHeight w:val="43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新能源科学与工程</w:t>
            </w:r>
          </w:p>
        </w:tc>
      </w:tr>
      <w:tr w:rsidR="00F17BBC" w:rsidRPr="0034139B" w:rsidTr="00F17BBC">
        <w:trPr>
          <w:trHeight w:val="61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高分子材料与工程</w:t>
            </w:r>
          </w:p>
        </w:tc>
      </w:tr>
      <w:tr w:rsidR="00F17BBC" w:rsidRPr="0034139B" w:rsidTr="00F17BBC">
        <w:trPr>
          <w:trHeight w:val="49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化学工程与工艺</w:t>
            </w:r>
          </w:p>
        </w:tc>
      </w:tr>
      <w:tr w:rsidR="00F17BBC" w:rsidRPr="0034139B" w:rsidTr="00F17BBC">
        <w:trPr>
          <w:trHeight w:val="49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生物工程</w:t>
            </w:r>
          </w:p>
        </w:tc>
      </w:tr>
      <w:tr w:rsidR="00F17BBC" w:rsidRPr="0034139B" w:rsidTr="00F17BBC">
        <w:trPr>
          <w:trHeight w:val="49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制药工程</w:t>
            </w:r>
          </w:p>
        </w:tc>
      </w:tr>
      <w:tr w:rsidR="00F17BBC" w:rsidRPr="0034139B" w:rsidTr="00F17BBC">
        <w:trPr>
          <w:trHeight w:val="49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过程装备与控制</w:t>
            </w:r>
            <w:r>
              <w:rPr>
                <w:rFonts w:ascii="宋体" w:hAnsi="宋体" w:cs="宋体" w:hint="eastAsia"/>
                <w:kern w:val="0"/>
              </w:rPr>
              <w:t>工程</w:t>
            </w:r>
          </w:p>
        </w:tc>
      </w:tr>
      <w:tr w:rsidR="00F17BBC" w:rsidRPr="0034139B" w:rsidTr="00F17BBC">
        <w:trPr>
          <w:trHeight w:val="61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材料科学与工程</w:t>
            </w:r>
          </w:p>
        </w:tc>
      </w:tr>
      <w:tr w:rsidR="00F17BBC" w:rsidRPr="0034139B" w:rsidTr="00F17BBC">
        <w:trPr>
          <w:trHeight w:val="61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光电信息科学与工程</w:t>
            </w:r>
          </w:p>
        </w:tc>
      </w:tr>
      <w:tr w:rsidR="00F17BBC" w:rsidRPr="0034139B" w:rsidTr="00F17BBC">
        <w:trPr>
          <w:trHeight w:val="45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自动化（电气）</w:t>
            </w:r>
          </w:p>
        </w:tc>
      </w:tr>
      <w:tr w:rsidR="00F17BBC" w:rsidRPr="0034139B" w:rsidTr="00F17BBC">
        <w:trPr>
          <w:trHeight w:val="45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信息工程</w:t>
            </w:r>
          </w:p>
        </w:tc>
      </w:tr>
      <w:tr w:rsidR="00F17BBC" w:rsidRPr="0034139B" w:rsidTr="00F17BBC">
        <w:trPr>
          <w:trHeight w:val="45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电子科学与技术</w:t>
            </w:r>
          </w:p>
        </w:tc>
      </w:tr>
      <w:tr w:rsidR="00F17BBC" w:rsidRPr="0034139B" w:rsidTr="00F17BBC">
        <w:trPr>
          <w:trHeight w:val="45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微电子科学与工程</w:t>
            </w:r>
          </w:p>
        </w:tc>
      </w:tr>
      <w:tr w:rsidR="00F17BBC" w:rsidRPr="0034139B" w:rsidTr="00F17BBC">
        <w:trPr>
          <w:trHeight w:val="45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土木工程</w:t>
            </w:r>
          </w:p>
        </w:tc>
      </w:tr>
      <w:tr w:rsidR="00F17BBC" w:rsidRPr="0034139B" w:rsidTr="00F17BBC">
        <w:trPr>
          <w:trHeight w:val="48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水利水电工程</w:t>
            </w:r>
          </w:p>
        </w:tc>
      </w:tr>
      <w:tr w:rsidR="00F17BBC" w:rsidRPr="0034139B" w:rsidTr="00F17BBC">
        <w:trPr>
          <w:trHeight w:val="48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交通工程</w:t>
            </w:r>
          </w:p>
        </w:tc>
      </w:tr>
      <w:tr w:rsidR="00F17BBC" w:rsidRPr="0034139B" w:rsidTr="00F17BBC">
        <w:trPr>
          <w:trHeight w:val="48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城乡规划</w:t>
            </w:r>
          </w:p>
        </w:tc>
      </w:tr>
      <w:tr w:rsidR="00F17BBC" w:rsidRPr="0034139B" w:rsidTr="00F17BBC">
        <w:trPr>
          <w:trHeight w:val="49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机械工程</w:t>
            </w:r>
          </w:p>
        </w:tc>
      </w:tr>
      <w:tr w:rsidR="00F17BBC" w:rsidRPr="0034139B" w:rsidTr="00F17BBC">
        <w:trPr>
          <w:trHeight w:val="43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工业工程</w:t>
            </w:r>
          </w:p>
        </w:tc>
      </w:tr>
      <w:tr w:rsidR="00F17BBC" w:rsidRPr="0034139B" w:rsidTr="00F17BBC">
        <w:trPr>
          <w:trHeight w:val="46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生物医学工程</w:t>
            </w:r>
          </w:p>
        </w:tc>
      </w:tr>
      <w:tr w:rsidR="00F17BBC" w:rsidRPr="0034139B" w:rsidTr="00F17BBC">
        <w:trPr>
          <w:trHeight w:val="45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测控技术与仪器</w:t>
            </w:r>
          </w:p>
        </w:tc>
      </w:tr>
      <w:tr w:rsidR="00F17BBC" w:rsidRPr="0034139B" w:rsidTr="00F17BBC">
        <w:trPr>
          <w:trHeight w:val="60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自动化（控制）</w:t>
            </w:r>
          </w:p>
        </w:tc>
      </w:tr>
      <w:tr w:rsidR="00F17BBC" w:rsidRPr="0034139B" w:rsidTr="00F17BBC">
        <w:trPr>
          <w:trHeight w:val="46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工程力学</w:t>
            </w:r>
          </w:p>
        </w:tc>
      </w:tr>
      <w:tr w:rsidR="00F17BBC" w:rsidRPr="0034139B" w:rsidTr="00F17BBC">
        <w:trPr>
          <w:trHeight w:val="46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飞行器设计与工程</w:t>
            </w:r>
          </w:p>
        </w:tc>
      </w:tr>
      <w:tr w:rsidR="00F17BBC" w:rsidRPr="0034139B" w:rsidTr="00F17BBC">
        <w:trPr>
          <w:trHeight w:val="40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生物科学</w:t>
            </w:r>
          </w:p>
        </w:tc>
      </w:tr>
      <w:tr w:rsidR="00F17BBC" w:rsidRPr="0034139B" w:rsidTr="00F17BBC">
        <w:trPr>
          <w:trHeight w:val="46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生物技术</w:t>
            </w:r>
          </w:p>
        </w:tc>
      </w:tr>
      <w:tr w:rsidR="00F17BBC" w:rsidRPr="0034139B" w:rsidTr="00F17BBC">
        <w:trPr>
          <w:trHeight w:val="46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生态学</w:t>
            </w:r>
          </w:p>
        </w:tc>
      </w:tr>
      <w:tr w:rsidR="00F17BBC" w:rsidRPr="0034139B" w:rsidTr="00F17BBC">
        <w:trPr>
          <w:trHeight w:val="52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环境科学</w:t>
            </w:r>
          </w:p>
        </w:tc>
      </w:tr>
      <w:tr w:rsidR="00F17BBC" w:rsidRPr="0034139B" w:rsidTr="00F17BBC">
        <w:trPr>
          <w:trHeight w:val="52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环境工程</w:t>
            </w:r>
          </w:p>
        </w:tc>
      </w:tr>
      <w:tr w:rsidR="00F17BBC" w:rsidRPr="0034139B" w:rsidTr="00F17BBC">
        <w:trPr>
          <w:trHeight w:val="46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资源环境科学</w:t>
            </w:r>
          </w:p>
        </w:tc>
      </w:tr>
      <w:tr w:rsidR="00F17BBC" w:rsidRPr="0034139B" w:rsidTr="00F17BBC">
        <w:trPr>
          <w:trHeight w:val="51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预防医学（五年制）</w:t>
            </w:r>
          </w:p>
        </w:tc>
      </w:tr>
      <w:tr w:rsidR="00F17BBC" w:rsidRPr="0034139B" w:rsidTr="00F17BBC">
        <w:trPr>
          <w:trHeight w:val="49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临床医学（五年制）</w:t>
            </w:r>
          </w:p>
        </w:tc>
      </w:tr>
      <w:tr w:rsidR="00F17BBC" w:rsidRPr="0034139B" w:rsidTr="00F17BBC">
        <w:trPr>
          <w:trHeight w:val="61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F876D6">
              <w:rPr>
                <w:rFonts w:ascii="宋体" w:hAnsi="宋体" w:cs="宋体" w:hint="eastAsia"/>
                <w:kern w:val="0"/>
              </w:rPr>
              <w:t>生物医学（中外合作办学，</w:t>
            </w:r>
            <w:r w:rsidRPr="00F876D6">
              <w:rPr>
                <w:rFonts w:ascii="宋体" w:hAnsi="宋体" w:cs="宋体"/>
                <w:kern w:val="0"/>
              </w:rPr>
              <w:t>ZJU-UoE</w:t>
            </w:r>
            <w:r w:rsidRPr="00F876D6">
              <w:rPr>
                <w:rFonts w:ascii="宋体" w:hAnsi="宋体" w:cs="宋体" w:hint="eastAsia"/>
                <w:kern w:val="0"/>
              </w:rPr>
              <w:t>联合学院）</w:t>
            </w:r>
            <w:r>
              <w:rPr>
                <w:rFonts w:ascii="宋体" w:hAnsi="宋体" w:cs="宋体"/>
                <w:kern w:val="0"/>
              </w:rPr>
              <w:t>*</w:t>
            </w:r>
          </w:p>
        </w:tc>
      </w:tr>
      <w:tr w:rsidR="00F17BBC" w:rsidRPr="0034139B" w:rsidTr="00F17BBC">
        <w:trPr>
          <w:trHeight w:val="465"/>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药学</w:t>
            </w:r>
          </w:p>
        </w:tc>
      </w:tr>
      <w:tr w:rsidR="00F17BBC" w:rsidRPr="0034139B" w:rsidTr="00F17BBC">
        <w:trPr>
          <w:trHeight w:val="480"/>
        </w:trPr>
        <w:tc>
          <w:tcPr>
            <w:tcW w:w="1480" w:type="dxa"/>
            <w:vMerge/>
            <w:tcBorders>
              <w:top w:val="nil"/>
              <w:left w:val="single" w:sz="4" w:space="0" w:color="auto"/>
              <w:bottom w:val="single" w:sz="4" w:space="0" w:color="auto"/>
              <w:right w:val="single" w:sz="4" w:space="0" w:color="auto"/>
            </w:tcBorders>
            <w:vAlign w:val="center"/>
          </w:tcPr>
          <w:p w:rsidR="00F17BBC" w:rsidRPr="0034139B" w:rsidRDefault="00F17BBC" w:rsidP="005361B9">
            <w:pPr>
              <w:widowControl/>
              <w:jc w:val="left"/>
              <w:rPr>
                <w:rFonts w:ascii="宋体"/>
                <w:color w:val="000000"/>
                <w:kern w:val="0"/>
              </w:rPr>
            </w:pPr>
          </w:p>
        </w:tc>
        <w:tc>
          <w:tcPr>
            <w:tcW w:w="6531" w:type="dxa"/>
            <w:tcBorders>
              <w:top w:val="nil"/>
              <w:left w:val="nil"/>
              <w:bottom w:val="single" w:sz="4" w:space="0" w:color="auto"/>
              <w:right w:val="single" w:sz="4" w:space="0" w:color="auto"/>
            </w:tcBorders>
            <w:vAlign w:val="center"/>
          </w:tcPr>
          <w:p w:rsidR="002E503E" w:rsidRDefault="00F17BBC">
            <w:pPr>
              <w:widowControl/>
              <w:jc w:val="left"/>
              <w:rPr>
                <w:rFonts w:ascii="宋体"/>
                <w:kern w:val="0"/>
              </w:rPr>
            </w:pPr>
            <w:r w:rsidRPr="0034139B">
              <w:rPr>
                <w:rFonts w:ascii="宋体" w:hAnsi="宋体" w:cs="宋体" w:hint="eastAsia"/>
                <w:kern w:val="0"/>
              </w:rPr>
              <w:t>药物制剂</w:t>
            </w:r>
          </w:p>
        </w:tc>
      </w:tr>
    </w:tbl>
    <w:p w:rsidR="008B2E78" w:rsidRDefault="008B2E78" w:rsidP="00DE5657">
      <w:pPr>
        <w:spacing w:line="520" w:lineRule="exact"/>
        <w:rPr>
          <w:rFonts w:ascii="仿宋" w:eastAsia="仿宋" w:hAnsi="仿宋"/>
          <w:sz w:val="28"/>
          <w:szCs w:val="28"/>
        </w:rPr>
      </w:pPr>
    </w:p>
    <w:p w:rsidR="008B2E78" w:rsidRDefault="003436B2" w:rsidP="00DE5657">
      <w:pPr>
        <w:spacing w:line="520" w:lineRule="exact"/>
        <w:rPr>
          <w:rFonts w:ascii="仿宋" w:eastAsia="仿宋" w:hAnsi="仿宋"/>
          <w:sz w:val="28"/>
          <w:szCs w:val="28"/>
        </w:rPr>
      </w:pPr>
      <w:r>
        <w:rPr>
          <w:rFonts w:ascii="仿宋" w:eastAsia="仿宋" w:hAnsi="仿宋"/>
          <w:noProof/>
          <w:sz w:val="28"/>
          <w:szCs w:val="28"/>
        </w:rPr>
        <w:drawing>
          <wp:anchor distT="0" distB="0" distL="114300" distR="114300" simplePos="0" relativeHeight="251658240" behindDoc="1" locked="0" layoutInCell="1" allowOverlap="1">
            <wp:simplePos x="0" y="0"/>
            <wp:positionH relativeFrom="column">
              <wp:posOffset>1070610</wp:posOffset>
            </wp:positionH>
            <wp:positionV relativeFrom="paragraph">
              <wp:posOffset>1152525</wp:posOffset>
            </wp:positionV>
            <wp:extent cx="2294255" cy="2321560"/>
            <wp:effectExtent l="1905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294255" cy="2321560"/>
                    </a:xfrm>
                    <a:prstGeom prst="rect">
                      <a:avLst/>
                    </a:prstGeom>
                    <a:noFill/>
                    <a:ln w="9525">
                      <a:noFill/>
                      <a:miter lim="800000"/>
                      <a:headEnd/>
                      <a:tailEnd/>
                    </a:ln>
                  </pic:spPr>
                </pic:pic>
              </a:graphicData>
            </a:graphic>
          </wp:anchor>
        </w:drawing>
      </w:r>
      <w:r w:rsidR="00A3284E">
        <w:rPr>
          <w:rFonts w:ascii="仿宋" w:eastAsia="仿宋" w:hAnsi="仿宋" w:hint="eastAsia"/>
          <w:sz w:val="28"/>
          <w:szCs w:val="28"/>
        </w:rPr>
        <w:t>附件3：2016级工科试验班（交叉创新平台）学生专业意向</w:t>
      </w:r>
      <w:r w:rsidR="004451EB">
        <w:rPr>
          <w:rFonts w:ascii="仿宋" w:eastAsia="仿宋" w:hAnsi="仿宋" w:hint="eastAsia"/>
          <w:sz w:val="28"/>
          <w:szCs w:val="28"/>
        </w:rPr>
        <w:t>调查</w:t>
      </w:r>
      <w:r w:rsidR="00212D89">
        <w:rPr>
          <w:rFonts w:ascii="仿宋" w:eastAsia="仿宋" w:hAnsi="仿宋" w:hint="eastAsia"/>
          <w:sz w:val="28"/>
          <w:szCs w:val="28"/>
        </w:rPr>
        <w:t>表</w:t>
      </w:r>
      <w:r w:rsidR="00F82AF5">
        <w:rPr>
          <w:rFonts w:ascii="仿宋" w:eastAsia="仿宋" w:hAnsi="仿宋" w:hint="eastAsia"/>
          <w:sz w:val="28"/>
          <w:szCs w:val="28"/>
        </w:rPr>
        <w:t>二维码及</w:t>
      </w:r>
      <w:r w:rsidR="00D42522">
        <w:rPr>
          <w:rFonts w:ascii="仿宋" w:eastAsia="仿宋" w:hAnsi="仿宋" w:hint="eastAsia"/>
          <w:sz w:val="28"/>
          <w:szCs w:val="28"/>
        </w:rPr>
        <w:t>网站地址</w:t>
      </w:r>
    </w:p>
    <w:p w:rsidR="00D42522" w:rsidRDefault="00D42522" w:rsidP="00DE5657">
      <w:pPr>
        <w:spacing w:line="520" w:lineRule="exact"/>
        <w:rPr>
          <w:rFonts w:ascii="仿宋" w:eastAsia="仿宋" w:hAnsi="仿宋"/>
          <w:sz w:val="28"/>
          <w:szCs w:val="28"/>
        </w:rPr>
      </w:pPr>
      <w:r>
        <w:rPr>
          <w:rFonts w:ascii="仿宋" w:eastAsia="仿宋" w:hAnsi="仿宋" w:hint="eastAsia"/>
          <w:sz w:val="28"/>
          <w:szCs w:val="28"/>
        </w:rPr>
        <w:t>二维码：</w:t>
      </w:r>
    </w:p>
    <w:p w:rsidR="00FA30DF" w:rsidRDefault="00FA30DF" w:rsidP="00DE5657">
      <w:pPr>
        <w:spacing w:line="520" w:lineRule="exact"/>
        <w:rPr>
          <w:rFonts w:ascii="仿宋" w:eastAsia="仿宋" w:hAnsi="仿宋"/>
          <w:sz w:val="28"/>
          <w:szCs w:val="28"/>
        </w:rPr>
      </w:pPr>
    </w:p>
    <w:p w:rsidR="00212D89" w:rsidRPr="00212D89" w:rsidRDefault="00D42522" w:rsidP="00DE5657">
      <w:pPr>
        <w:spacing w:line="520" w:lineRule="exact"/>
        <w:rPr>
          <w:rFonts w:ascii="仿宋" w:eastAsia="仿宋" w:hAnsi="仿宋"/>
          <w:sz w:val="28"/>
          <w:szCs w:val="28"/>
        </w:rPr>
      </w:pPr>
      <w:r>
        <w:rPr>
          <w:rFonts w:ascii="仿宋" w:eastAsia="仿宋" w:hAnsi="仿宋" w:hint="eastAsia"/>
          <w:sz w:val="28"/>
          <w:szCs w:val="28"/>
        </w:rPr>
        <w:t>网站地址：</w:t>
      </w:r>
      <w:hyperlink r:id="rId7" w:history="1">
        <w:r w:rsidR="00235771" w:rsidRPr="00235771">
          <w:rPr>
            <w:rFonts w:ascii="宋体" w:hAnsi="宋体" w:cs="宋体"/>
            <w:color w:val="0000FF"/>
            <w:kern w:val="0"/>
            <w:sz w:val="24"/>
            <w:u w:val="single"/>
          </w:rPr>
          <w:t>http://ckcsu.sparker.top/jiaocha_wish</w:t>
        </w:r>
      </w:hyperlink>
      <w:r w:rsidR="00235771" w:rsidRPr="00235771">
        <w:rPr>
          <w:rFonts w:ascii="宋体" w:hAnsi="宋体" w:cs="宋体"/>
          <w:kern w:val="0"/>
          <w:sz w:val="24"/>
        </w:rPr>
        <w:t xml:space="preserve"> </w:t>
      </w:r>
    </w:p>
    <w:sectPr w:rsidR="00212D89" w:rsidRPr="00212D89" w:rsidSect="002370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293" w:rsidRDefault="00997293" w:rsidP="009678C7">
      <w:r>
        <w:separator/>
      </w:r>
    </w:p>
  </w:endnote>
  <w:endnote w:type="continuationSeparator" w:id="1">
    <w:p w:rsidR="00997293" w:rsidRDefault="00997293" w:rsidP="009678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293" w:rsidRDefault="00997293" w:rsidP="009678C7">
      <w:r>
        <w:separator/>
      </w:r>
    </w:p>
  </w:footnote>
  <w:footnote w:type="continuationSeparator" w:id="1">
    <w:p w:rsidR="00997293" w:rsidRDefault="00997293" w:rsidP="009678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63E2"/>
    <w:rsid w:val="00012884"/>
    <w:rsid w:val="00041EFB"/>
    <w:rsid w:val="000B3944"/>
    <w:rsid w:val="000C2AFB"/>
    <w:rsid w:val="000F50E7"/>
    <w:rsid w:val="0013649D"/>
    <w:rsid w:val="001849C9"/>
    <w:rsid w:val="001A5F26"/>
    <w:rsid w:val="00212D89"/>
    <w:rsid w:val="00216E30"/>
    <w:rsid w:val="00235771"/>
    <w:rsid w:val="00237016"/>
    <w:rsid w:val="00245C42"/>
    <w:rsid w:val="00262B52"/>
    <w:rsid w:val="002673D5"/>
    <w:rsid w:val="002775CB"/>
    <w:rsid w:val="002E503E"/>
    <w:rsid w:val="002E6E21"/>
    <w:rsid w:val="002F3552"/>
    <w:rsid w:val="00307CF4"/>
    <w:rsid w:val="00324FDA"/>
    <w:rsid w:val="003436B2"/>
    <w:rsid w:val="00380CDF"/>
    <w:rsid w:val="00380D77"/>
    <w:rsid w:val="00393DD9"/>
    <w:rsid w:val="00396D7B"/>
    <w:rsid w:val="003C2DCF"/>
    <w:rsid w:val="003F64F1"/>
    <w:rsid w:val="00414FFD"/>
    <w:rsid w:val="004451EB"/>
    <w:rsid w:val="00463F12"/>
    <w:rsid w:val="004E7499"/>
    <w:rsid w:val="00526F5A"/>
    <w:rsid w:val="00575145"/>
    <w:rsid w:val="005A44A3"/>
    <w:rsid w:val="005D73DD"/>
    <w:rsid w:val="0062057E"/>
    <w:rsid w:val="006217CB"/>
    <w:rsid w:val="00626E10"/>
    <w:rsid w:val="00630398"/>
    <w:rsid w:val="00676535"/>
    <w:rsid w:val="00680951"/>
    <w:rsid w:val="00735FDA"/>
    <w:rsid w:val="007A0A28"/>
    <w:rsid w:val="00806DCA"/>
    <w:rsid w:val="008168F0"/>
    <w:rsid w:val="008212C3"/>
    <w:rsid w:val="00835611"/>
    <w:rsid w:val="00853BC6"/>
    <w:rsid w:val="0087522F"/>
    <w:rsid w:val="008A6B2C"/>
    <w:rsid w:val="008B2E78"/>
    <w:rsid w:val="008D60D3"/>
    <w:rsid w:val="00900F9F"/>
    <w:rsid w:val="00903883"/>
    <w:rsid w:val="0090723B"/>
    <w:rsid w:val="00912379"/>
    <w:rsid w:val="009247BA"/>
    <w:rsid w:val="009678C7"/>
    <w:rsid w:val="00992F56"/>
    <w:rsid w:val="00997293"/>
    <w:rsid w:val="009A0227"/>
    <w:rsid w:val="009A1768"/>
    <w:rsid w:val="009D478C"/>
    <w:rsid w:val="00A11F06"/>
    <w:rsid w:val="00A17F57"/>
    <w:rsid w:val="00A3284E"/>
    <w:rsid w:val="00AA68F1"/>
    <w:rsid w:val="00AB47BD"/>
    <w:rsid w:val="00AE7E1A"/>
    <w:rsid w:val="00B50AAF"/>
    <w:rsid w:val="00C02C79"/>
    <w:rsid w:val="00C048EA"/>
    <w:rsid w:val="00C53BE0"/>
    <w:rsid w:val="00C7113C"/>
    <w:rsid w:val="00C80580"/>
    <w:rsid w:val="00C863E2"/>
    <w:rsid w:val="00C87D7F"/>
    <w:rsid w:val="00CB0113"/>
    <w:rsid w:val="00CD7778"/>
    <w:rsid w:val="00CF771E"/>
    <w:rsid w:val="00D1796E"/>
    <w:rsid w:val="00D20258"/>
    <w:rsid w:val="00D221EF"/>
    <w:rsid w:val="00D42522"/>
    <w:rsid w:val="00D427D7"/>
    <w:rsid w:val="00D70711"/>
    <w:rsid w:val="00DB48FA"/>
    <w:rsid w:val="00DE5657"/>
    <w:rsid w:val="00EA0E4F"/>
    <w:rsid w:val="00EE5F07"/>
    <w:rsid w:val="00F17380"/>
    <w:rsid w:val="00F17BBC"/>
    <w:rsid w:val="00F5615F"/>
    <w:rsid w:val="00F82AF5"/>
    <w:rsid w:val="00F82BB3"/>
    <w:rsid w:val="00FA30DF"/>
    <w:rsid w:val="00FA6719"/>
    <w:rsid w:val="00FB7B35"/>
    <w:rsid w:val="00FC2BDF"/>
    <w:rsid w:val="00FD0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3E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63E2"/>
    <w:pPr>
      <w:widowControl w:val="0"/>
      <w:autoSpaceDE w:val="0"/>
      <w:autoSpaceDN w:val="0"/>
      <w:adjustRightInd w:val="0"/>
    </w:pPr>
    <w:rPr>
      <w:rFonts w:ascii="仿宋_GB2312" w:eastAsia="仿宋_GB2312" w:hAnsi="Times New Roman" w:cs="仿宋_GB2312"/>
      <w:color w:val="000000"/>
      <w:kern w:val="0"/>
      <w:sz w:val="24"/>
      <w:szCs w:val="24"/>
    </w:rPr>
  </w:style>
  <w:style w:type="character" w:customStyle="1" w:styleId="apple-converted-space">
    <w:name w:val="apple-converted-space"/>
    <w:basedOn w:val="a0"/>
    <w:rsid w:val="00DE5657"/>
  </w:style>
  <w:style w:type="paragraph" w:styleId="a3">
    <w:name w:val="Date"/>
    <w:basedOn w:val="a"/>
    <w:next w:val="a"/>
    <w:link w:val="Char"/>
    <w:uiPriority w:val="99"/>
    <w:semiHidden/>
    <w:unhideWhenUsed/>
    <w:rsid w:val="00DE5657"/>
    <w:pPr>
      <w:ind w:leftChars="2500" w:left="100"/>
    </w:pPr>
  </w:style>
  <w:style w:type="character" w:customStyle="1" w:styleId="Char">
    <w:name w:val="日期 Char"/>
    <w:basedOn w:val="a0"/>
    <w:link w:val="a3"/>
    <w:uiPriority w:val="99"/>
    <w:semiHidden/>
    <w:rsid w:val="00DE5657"/>
    <w:rPr>
      <w:rFonts w:ascii="Times New Roman" w:eastAsia="宋体" w:hAnsi="Times New Roman" w:cs="Times New Roman"/>
      <w:szCs w:val="24"/>
    </w:rPr>
  </w:style>
  <w:style w:type="character" w:styleId="a4">
    <w:name w:val="annotation reference"/>
    <w:basedOn w:val="a0"/>
    <w:uiPriority w:val="99"/>
    <w:semiHidden/>
    <w:unhideWhenUsed/>
    <w:rsid w:val="00CF771E"/>
    <w:rPr>
      <w:sz w:val="21"/>
      <w:szCs w:val="21"/>
    </w:rPr>
  </w:style>
  <w:style w:type="paragraph" w:styleId="a5">
    <w:name w:val="annotation text"/>
    <w:basedOn w:val="a"/>
    <w:link w:val="Char0"/>
    <w:uiPriority w:val="99"/>
    <w:semiHidden/>
    <w:unhideWhenUsed/>
    <w:rsid w:val="00CF771E"/>
    <w:pPr>
      <w:jc w:val="left"/>
    </w:pPr>
  </w:style>
  <w:style w:type="character" w:customStyle="1" w:styleId="Char0">
    <w:name w:val="批注文字 Char"/>
    <w:basedOn w:val="a0"/>
    <w:link w:val="a5"/>
    <w:uiPriority w:val="99"/>
    <w:semiHidden/>
    <w:rsid w:val="00CF771E"/>
    <w:rPr>
      <w:rFonts w:ascii="Times New Roman" w:eastAsia="宋体" w:hAnsi="Times New Roman" w:cs="Times New Roman"/>
      <w:szCs w:val="24"/>
    </w:rPr>
  </w:style>
  <w:style w:type="paragraph" w:styleId="a6">
    <w:name w:val="annotation subject"/>
    <w:basedOn w:val="a5"/>
    <w:next w:val="a5"/>
    <w:link w:val="Char1"/>
    <w:uiPriority w:val="99"/>
    <w:semiHidden/>
    <w:unhideWhenUsed/>
    <w:rsid w:val="00CF771E"/>
    <w:rPr>
      <w:b/>
      <w:bCs/>
    </w:rPr>
  </w:style>
  <w:style w:type="character" w:customStyle="1" w:styleId="Char1">
    <w:name w:val="批注主题 Char"/>
    <w:basedOn w:val="Char0"/>
    <w:link w:val="a6"/>
    <w:uiPriority w:val="99"/>
    <w:semiHidden/>
    <w:rsid w:val="00CF771E"/>
    <w:rPr>
      <w:b/>
      <w:bCs/>
    </w:rPr>
  </w:style>
  <w:style w:type="paragraph" w:styleId="a7">
    <w:name w:val="Balloon Text"/>
    <w:basedOn w:val="a"/>
    <w:link w:val="Char2"/>
    <w:uiPriority w:val="99"/>
    <w:semiHidden/>
    <w:unhideWhenUsed/>
    <w:rsid w:val="00CF771E"/>
    <w:rPr>
      <w:sz w:val="18"/>
      <w:szCs w:val="18"/>
    </w:rPr>
  </w:style>
  <w:style w:type="character" w:customStyle="1" w:styleId="Char2">
    <w:name w:val="批注框文本 Char"/>
    <w:basedOn w:val="a0"/>
    <w:link w:val="a7"/>
    <w:uiPriority w:val="99"/>
    <w:semiHidden/>
    <w:rsid w:val="00CF771E"/>
    <w:rPr>
      <w:rFonts w:ascii="Times New Roman" w:eastAsia="宋体" w:hAnsi="Times New Roman" w:cs="Times New Roman"/>
      <w:sz w:val="18"/>
      <w:szCs w:val="18"/>
    </w:rPr>
  </w:style>
  <w:style w:type="paragraph" w:styleId="a8">
    <w:name w:val="header"/>
    <w:basedOn w:val="a"/>
    <w:link w:val="Char3"/>
    <w:uiPriority w:val="99"/>
    <w:semiHidden/>
    <w:unhideWhenUsed/>
    <w:rsid w:val="009678C7"/>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8"/>
    <w:uiPriority w:val="99"/>
    <w:semiHidden/>
    <w:rsid w:val="009678C7"/>
    <w:rPr>
      <w:rFonts w:ascii="Times New Roman" w:eastAsia="宋体" w:hAnsi="Times New Roman" w:cs="Times New Roman"/>
      <w:sz w:val="18"/>
      <w:szCs w:val="18"/>
    </w:rPr>
  </w:style>
  <w:style w:type="paragraph" w:styleId="a9">
    <w:name w:val="footer"/>
    <w:basedOn w:val="a"/>
    <w:link w:val="Char4"/>
    <w:uiPriority w:val="99"/>
    <w:semiHidden/>
    <w:unhideWhenUsed/>
    <w:rsid w:val="009678C7"/>
    <w:pPr>
      <w:tabs>
        <w:tab w:val="center" w:pos="4153"/>
        <w:tab w:val="right" w:pos="8306"/>
      </w:tabs>
      <w:snapToGrid w:val="0"/>
      <w:jc w:val="left"/>
    </w:pPr>
    <w:rPr>
      <w:sz w:val="18"/>
      <w:szCs w:val="18"/>
    </w:rPr>
  </w:style>
  <w:style w:type="character" w:customStyle="1" w:styleId="Char4">
    <w:name w:val="页脚 Char"/>
    <w:basedOn w:val="a0"/>
    <w:link w:val="a9"/>
    <w:uiPriority w:val="99"/>
    <w:semiHidden/>
    <w:rsid w:val="009678C7"/>
    <w:rPr>
      <w:rFonts w:ascii="Times New Roman" w:eastAsia="宋体" w:hAnsi="Times New Roman" w:cs="Times New Roman"/>
      <w:sz w:val="18"/>
      <w:szCs w:val="18"/>
    </w:rPr>
  </w:style>
  <w:style w:type="table" w:styleId="aa">
    <w:name w:val="Table Grid"/>
    <w:basedOn w:val="a1"/>
    <w:uiPriority w:val="59"/>
    <w:rsid w:val="00212D8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99"/>
    <w:rsid w:val="00F17BBC"/>
    <w:pPr>
      <w:ind w:firstLineChars="200" w:firstLine="420"/>
    </w:pPr>
    <w:rPr>
      <w:rFonts w:ascii="Calibri" w:hAnsi="Calibri" w:cs="Calibri"/>
      <w:szCs w:val="21"/>
    </w:rPr>
  </w:style>
  <w:style w:type="character" w:styleId="ab">
    <w:name w:val="Hyperlink"/>
    <w:basedOn w:val="a0"/>
    <w:uiPriority w:val="99"/>
    <w:semiHidden/>
    <w:unhideWhenUsed/>
    <w:rsid w:val="00235771"/>
    <w:rPr>
      <w:color w:val="0000FF"/>
      <w:u w:val="single"/>
    </w:rPr>
  </w:style>
</w:styles>
</file>

<file path=word/webSettings.xml><?xml version="1.0" encoding="utf-8"?>
<w:webSettings xmlns:r="http://schemas.openxmlformats.org/officeDocument/2006/relationships" xmlns:w="http://schemas.openxmlformats.org/wordprocessingml/2006/main">
  <w:divs>
    <w:div w:id="793325906">
      <w:bodyDiv w:val="1"/>
      <w:marLeft w:val="0"/>
      <w:marRight w:val="0"/>
      <w:marTop w:val="0"/>
      <w:marBottom w:val="0"/>
      <w:divBdr>
        <w:top w:val="none" w:sz="0" w:space="0" w:color="auto"/>
        <w:left w:val="none" w:sz="0" w:space="0" w:color="auto"/>
        <w:bottom w:val="none" w:sz="0" w:space="0" w:color="auto"/>
        <w:right w:val="none" w:sz="0" w:space="0" w:color="auto"/>
      </w:divBdr>
      <w:divsChild>
        <w:div w:id="1785539385">
          <w:marLeft w:val="0"/>
          <w:marRight w:val="0"/>
          <w:marTop w:val="0"/>
          <w:marBottom w:val="0"/>
          <w:divBdr>
            <w:top w:val="none" w:sz="0" w:space="0" w:color="auto"/>
            <w:left w:val="none" w:sz="0" w:space="0" w:color="auto"/>
            <w:bottom w:val="none" w:sz="0" w:space="0" w:color="auto"/>
            <w:right w:val="none" w:sz="0" w:space="0" w:color="auto"/>
          </w:divBdr>
          <w:divsChild>
            <w:div w:id="128133634">
              <w:marLeft w:val="0"/>
              <w:marRight w:val="0"/>
              <w:marTop w:val="156"/>
              <w:marBottom w:val="0"/>
              <w:divBdr>
                <w:top w:val="none" w:sz="0" w:space="0" w:color="auto"/>
                <w:left w:val="none" w:sz="0" w:space="0" w:color="auto"/>
                <w:bottom w:val="none" w:sz="0" w:space="0" w:color="auto"/>
                <w:right w:val="none" w:sz="0" w:space="0" w:color="auto"/>
              </w:divBdr>
            </w:div>
            <w:div w:id="369033571">
              <w:marLeft w:val="0"/>
              <w:marRight w:val="0"/>
              <w:marTop w:val="0"/>
              <w:marBottom w:val="0"/>
              <w:divBdr>
                <w:top w:val="none" w:sz="0" w:space="0" w:color="auto"/>
                <w:left w:val="none" w:sz="0" w:space="0" w:color="auto"/>
                <w:bottom w:val="none" w:sz="0" w:space="0" w:color="auto"/>
                <w:right w:val="none" w:sz="0" w:space="0" w:color="auto"/>
              </w:divBdr>
            </w:div>
            <w:div w:id="756631596">
              <w:marLeft w:val="0"/>
              <w:marRight w:val="0"/>
              <w:marTop w:val="0"/>
              <w:marBottom w:val="0"/>
              <w:divBdr>
                <w:top w:val="none" w:sz="0" w:space="0" w:color="auto"/>
                <w:left w:val="none" w:sz="0" w:space="0" w:color="auto"/>
                <w:bottom w:val="none" w:sz="0" w:space="0" w:color="auto"/>
                <w:right w:val="none" w:sz="0" w:space="0" w:color="auto"/>
              </w:divBdr>
            </w:div>
            <w:div w:id="1610162761">
              <w:marLeft w:val="0"/>
              <w:marRight w:val="0"/>
              <w:marTop w:val="0"/>
              <w:marBottom w:val="0"/>
              <w:divBdr>
                <w:top w:val="none" w:sz="0" w:space="0" w:color="auto"/>
                <w:left w:val="none" w:sz="0" w:space="0" w:color="auto"/>
                <w:bottom w:val="none" w:sz="0" w:space="0" w:color="auto"/>
                <w:right w:val="none" w:sz="0" w:space="0" w:color="auto"/>
              </w:divBdr>
            </w:div>
            <w:div w:id="1824931890">
              <w:marLeft w:val="0"/>
              <w:marRight w:val="0"/>
              <w:marTop w:val="0"/>
              <w:marBottom w:val="0"/>
              <w:divBdr>
                <w:top w:val="none" w:sz="0" w:space="0" w:color="auto"/>
                <w:left w:val="none" w:sz="0" w:space="0" w:color="auto"/>
                <w:bottom w:val="none" w:sz="0" w:space="0" w:color="auto"/>
                <w:right w:val="none" w:sz="0" w:space="0" w:color="auto"/>
              </w:divBdr>
            </w:div>
            <w:div w:id="1254362811">
              <w:marLeft w:val="0"/>
              <w:marRight w:val="0"/>
              <w:marTop w:val="0"/>
              <w:marBottom w:val="0"/>
              <w:divBdr>
                <w:top w:val="none" w:sz="0" w:space="0" w:color="auto"/>
                <w:left w:val="none" w:sz="0" w:space="0" w:color="auto"/>
                <w:bottom w:val="none" w:sz="0" w:space="0" w:color="auto"/>
                <w:right w:val="none" w:sz="0" w:space="0" w:color="auto"/>
              </w:divBdr>
            </w:div>
            <w:div w:id="792796298">
              <w:marLeft w:val="0"/>
              <w:marRight w:val="0"/>
              <w:marTop w:val="0"/>
              <w:marBottom w:val="0"/>
              <w:divBdr>
                <w:top w:val="none" w:sz="0" w:space="0" w:color="auto"/>
                <w:left w:val="none" w:sz="0" w:space="0" w:color="auto"/>
                <w:bottom w:val="none" w:sz="0" w:space="0" w:color="auto"/>
                <w:right w:val="none" w:sz="0" w:space="0" w:color="auto"/>
              </w:divBdr>
            </w:div>
            <w:div w:id="1907183139">
              <w:marLeft w:val="0"/>
              <w:marRight w:val="0"/>
              <w:marTop w:val="0"/>
              <w:marBottom w:val="0"/>
              <w:divBdr>
                <w:top w:val="none" w:sz="0" w:space="0" w:color="auto"/>
                <w:left w:val="none" w:sz="0" w:space="0" w:color="auto"/>
                <w:bottom w:val="none" w:sz="0" w:space="0" w:color="auto"/>
                <w:right w:val="none" w:sz="0" w:space="0" w:color="auto"/>
              </w:divBdr>
            </w:div>
            <w:div w:id="1111166706">
              <w:marLeft w:val="0"/>
              <w:marRight w:val="0"/>
              <w:marTop w:val="0"/>
              <w:marBottom w:val="0"/>
              <w:divBdr>
                <w:top w:val="none" w:sz="0" w:space="0" w:color="auto"/>
                <w:left w:val="none" w:sz="0" w:space="0" w:color="auto"/>
                <w:bottom w:val="none" w:sz="0" w:space="0" w:color="auto"/>
                <w:right w:val="none" w:sz="0" w:space="0" w:color="auto"/>
              </w:divBdr>
            </w:div>
            <w:div w:id="1500652046">
              <w:marLeft w:val="0"/>
              <w:marRight w:val="0"/>
              <w:marTop w:val="0"/>
              <w:marBottom w:val="0"/>
              <w:divBdr>
                <w:top w:val="none" w:sz="0" w:space="0" w:color="auto"/>
                <w:left w:val="none" w:sz="0" w:space="0" w:color="auto"/>
                <w:bottom w:val="none" w:sz="0" w:space="0" w:color="auto"/>
                <w:right w:val="none" w:sz="0" w:space="0" w:color="auto"/>
              </w:divBdr>
            </w:div>
            <w:div w:id="52823870">
              <w:marLeft w:val="0"/>
              <w:marRight w:val="0"/>
              <w:marTop w:val="0"/>
              <w:marBottom w:val="0"/>
              <w:divBdr>
                <w:top w:val="none" w:sz="0" w:space="0" w:color="auto"/>
                <w:left w:val="none" w:sz="0" w:space="0" w:color="auto"/>
                <w:bottom w:val="none" w:sz="0" w:space="0" w:color="auto"/>
                <w:right w:val="none" w:sz="0" w:space="0" w:color="auto"/>
              </w:divBdr>
            </w:div>
            <w:div w:id="1724910018">
              <w:marLeft w:val="0"/>
              <w:marRight w:val="0"/>
              <w:marTop w:val="0"/>
              <w:marBottom w:val="0"/>
              <w:divBdr>
                <w:top w:val="none" w:sz="0" w:space="0" w:color="auto"/>
                <w:left w:val="none" w:sz="0" w:space="0" w:color="auto"/>
                <w:bottom w:val="none" w:sz="0" w:space="0" w:color="auto"/>
                <w:right w:val="none" w:sz="0" w:space="0" w:color="auto"/>
              </w:divBdr>
            </w:div>
            <w:div w:id="1808156712">
              <w:marLeft w:val="0"/>
              <w:marRight w:val="0"/>
              <w:marTop w:val="0"/>
              <w:marBottom w:val="0"/>
              <w:divBdr>
                <w:top w:val="none" w:sz="0" w:space="0" w:color="auto"/>
                <w:left w:val="none" w:sz="0" w:space="0" w:color="auto"/>
                <w:bottom w:val="none" w:sz="0" w:space="0" w:color="auto"/>
                <w:right w:val="none" w:sz="0" w:space="0" w:color="auto"/>
              </w:divBdr>
            </w:div>
            <w:div w:id="1065640381">
              <w:marLeft w:val="1720"/>
              <w:marRight w:val="0"/>
              <w:marTop w:val="0"/>
              <w:marBottom w:val="0"/>
              <w:divBdr>
                <w:top w:val="none" w:sz="0" w:space="0" w:color="auto"/>
                <w:left w:val="none" w:sz="0" w:space="0" w:color="auto"/>
                <w:bottom w:val="none" w:sz="0" w:space="0" w:color="auto"/>
                <w:right w:val="none" w:sz="0" w:space="0" w:color="auto"/>
              </w:divBdr>
            </w:div>
            <w:div w:id="1145507946">
              <w:marLeft w:val="0"/>
              <w:marRight w:val="0"/>
              <w:marTop w:val="0"/>
              <w:marBottom w:val="0"/>
              <w:divBdr>
                <w:top w:val="none" w:sz="0" w:space="0" w:color="auto"/>
                <w:left w:val="none" w:sz="0" w:space="0" w:color="auto"/>
                <w:bottom w:val="none" w:sz="0" w:space="0" w:color="auto"/>
                <w:right w:val="none" w:sz="0" w:space="0" w:color="auto"/>
              </w:divBdr>
            </w:div>
            <w:div w:id="1071541175">
              <w:marLeft w:val="0"/>
              <w:marRight w:val="0"/>
              <w:marTop w:val="0"/>
              <w:marBottom w:val="0"/>
              <w:divBdr>
                <w:top w:val="none" w:sz="0" w:space="0" w:color="auto"/>
                <w:left w:val="none" w:sz="0" w:space="0" w:color="auto"/>
                <w:bottom w:val="none" w:sz="0" w:space="0" w:color="auto"/>
                <w:right w:val="none" w:sz="0" w:space="0" w:color="auto"/>
              </w:divBdr>
            </w:div>
            <w:div w:id="1804470043">
              <w:marLeft w:val="0"/>
              <w:marRight w:val="0"/>
              <w:marTop w:val="0"/>
              <w:marBottom w:val="0"/>
              <w:divBdr>
                <w:top w:val="none" w:sz="0" w:space="0" w:color="auto"/>
                <w:left w:val="none" w:sz="0" w:space="0" w:color="auto"/>
                <w:bottom w:val="none" w:sz="0" w:space="0" w:color="auto"/>
                <w:right w:val="none" w:sz="0" w:space="0" w:color="auto"/>
              </w:divBdr>
            </w:div>
            <w:div w:id="423187091">
              <w:marLeft w:val="0"/>
              <w:marRight w:val="0"/>
              <w:marTop w:val="0"/>
              <w:marBottom w:val="0"/>
              <w:divBdr>
                <w:top w:val="none" w:sz="0" w:space="0" w:color="auto"/>
                <w:left w:val="none" w:sz="0" w:space="0" w:color="auto"/>
                <w:bottom w:val="none" w:sz="0" w:space="0" w:color="auto"/>
                <w:right w:val="none" w:sz="0" w:space="0" w:color="auto"/>
              </w:divBdr>
            </w:div>
            <w:div w:id="1751122057">
              <w:marLeft w:val="0"/>
              <w:marRight w:val="0"/>
              <w:marTop w:val="0"/>
              <w:marBottom w:val="0"/>
              <w:divBdr>
                <w:top w:val="none" w:sz="0" w:space="0" w:color="auto"/>
                <w:left w:val="none" w:sz="0" w:space="0" w:color="auto"/>
                <w:bottom w:val="none" w:sz="0" w:space="0" w:color="auto"/>
                <w:right w:val="none" w:sz="0" w:space="0" w:color="auto"/>
              </w:divBdr>
            </w:div>
            <w:div w:id="46951117">
              <w:marLeft w:val="0"/>
              <w:marRight w:val="0"/>
              <w:marTop w:val="0"/>
              <w:marBottom w:val="0"/>
              <w:divBdr>
                <w:top w:val="none" w:sz="0" w:space="0" w:color="auto"/>
                <w:left w:val="none" w:sz="0" w:space="0" w:color="auto"/>
                <w:bottom w:val="none" w:sz="0" w:space="0" w:color="auto"/>
                <w:right w:val="none" w:sz="0" w:space="0" w:color="auto"/>
              </w:divBdr>
            </w:div>
            <w:div w:id="1536891226">
              <w:marLeft w:val="0"/>
              <w:marRight w:val="0"/>
              <w:marTop w:val="0"/>
              <w:marBottom w:val="0"/>
              <w:divBdr>
                <w:top w:val="none" w:sz="0" w:space="0" w:color="auto"/>
                <w:left w:val="none" w:sz="0" w:space="0" w:color="auto"/>
                <w:bottom w:val="none" w:sz="0" w:space="0" w:color="auto"/>
                <w:right w:val="none" w:sz="0" w:space="0" w:color="auto"/>
              </w:divBdr>
            </w:div>
            <w:div w:id="639261277">
              <w:marLeft w:val="0"/>
              <w:marRight w:val="0"/>
              <w:marTop w:val="0"/>
              <w:marBottom w:val="0"/>
              <w:divBdr>
                <w:top w:val="none" w:sz="0" w:space="0" w:color="auto"/>
                <w:left w:val="none" w:sz="0" w:space="0" w:color="auto"/>
                <w:bottom w:val="none" w:sz="0" w:space="0" w:color="auto"/>
                <w:right w:val="none" w:sz="0" w:space="0" w:color="auto"/>
              </w:divBdr>
            </w:div>
            <w:div w:id="938222624">
              <w:marLeft w:val="0"/>
              <w:marRight w:val="0"/>
              <w:marTop w:val="0"/>
              <w:marBottom w:val="0"/>
              <w:divBdr>
                <w:top w:val="none" w:sz="0" w:space="0" w:color="auto"/>
                <w:left w:val="none" w:sz="0" w:space="0" w:color="auto"/>
                <w:bottom w:val="none" w:sz="0" w:space="0" w:color="auto"/>
                <w:right w:val="none" w:sz="0" w:space="0" w:color="auto"/>
              </w:divBdr>
            </w:div>
            <w:div w:id="1649553261">
              <w:marLeft w:val="0"/>
              <w:marRight w:val="0"/>
              <w:marTop w:val="0"/>
              <w:marBottom w:val="0"/>
              <w:divBdr>
                <w:top w:val="none" w:sz="0" w:space="0" w:color="auto"/>
                <w:left w:val="none" w:sz="0" w:space="0" w:color="auto"/>
                <w:bottom w:val="none" w:sz="0" w:space="0" w:color="auto"/>
                <w:right w:val="none" w:sz="0" w:space="0" w:color="auto"/>
              </w:divBdr>
            </w:div>
            <w:div w:id="1811436552">
              <w:marLeft w:val="0"/>
              <w:marRight w:val="0"/>
              <w:marTop w:val="0"/>
              <w:marBottom w:val="0"/>
              <w:divBdr>
                <w:top w:val="none" w:sz="0" w:space="0" w:color="auto"/>
                <w:left w:val="none" w:sz="0" w:space="0" w:color="auto"/>
                <w:bottom w:val="none" w:sz="0" w:space="0" w:color="auto"/>
                <w:right w:val="none" w:sz="0" w:space="0" w:color="auto"/>
              </w:divBdr>
            </w:div>
            <w:div w:id="1739858503">
              <w:marLeft w:val="0"/>
              <w:marRight w:val="0"/>
              <w:marTop w:val="0"/>
              <w:marBottom w:val="0"/>
              <w:divBdr>
                <w:top w:val="none" w:sz="0" w:space="0" w:color="auto"/>
                <w:left w:val="none" w:sz="0" w:space="0" w:color="auto"/>
                <w:bottom w:val="none" w:sz="0" w:space="0" w:color="auto"/>
                <w:right w:val="none" w:sz="0" w:space="0" w:color="auto"/>
              </w:divBdr>
            </w:div>
            <w:div w:id="532419584">
              <w:marLeft w:val="0"/>
              <w:marRight w:val="0"/>
              <w:marTop w:val="0"/>
              <w:marBottom w:val="0"/>
              <w:divBdr>
                <w:top w:val="none" w:sz="0" w:space="0" w:color="auto"/>
                <w:left w:val="none" w:sz="0" w:space="0" w:color="auto"/>
                <w:bottom w:val="none" w:sz="0" w:space="0" w:color="auto"/>
                <w:right w:val="none" w:sz="0" w:space="0" w:color="auto"/>
              </w:divBdr>
            </w:div>
            <w:div w:id="1609383797">
              <w:marLeft w:val="0"/>
              <w:marRight w:val="0"/>
              <w:marTop w:val="0"/>
              <w:marBottom w:val="0"/>
              <w:divBdr>
                <w:top w:val="none" w:sz="0" w:space="0" w:color="auto"/>
                <w:left w:val="none" w:sz="0" w:space="0" w:color="auto"/>
                <w:bottom w:val="none" w:sz="0" w:space="0" w:color="auto"/>
                <w:right w:val="none" w:sz="0" w:space="0" w:color="auto"/>
              </w:divBdr>
            </w:div>
            <w:div w:id="59329604">
              <w:marLeft w:val="0"/>
              <w:marRight w:val="0"/>
              <w:marTop w:val="0"/>
              <w:marBottom w:val="0"/>
              <w:divBdr>
                <w:top w:val="none" w:sz="0" w:space="0" w:color="auto"/>
                <w:left w:val="none" w:sz="0" w:space="0" w:color="auto"/>
                <w:bottom w:val="none" w:sz="0" w:space="0" w:color="auto"/>
                <w:right w:val="none" w:sz="0" w:space="0" w:color="auto"/>
              </w:divBdr>
            </w:div>
            <w:div w:id="1726100067">
              <w:marLeft w:val="0"/>
              <w:marRight w:val="0"/>
              <w:marTop w:val="0"/>
              <w:marBottom w:val="0"/>
              <w:divBdr>
                <w:top w:val="none" w:sz="0" w:space="0" w:color="auto"/>
                <w:left w:val="none" w:sz="0" w:space="0" w:color="auto"/>
                <w:bottom w:val="none" w:sz="0" w:space="0" w:color="auto"/>
                <w:right w:val="none" w:sz="0" w:space="0" w:color="auto"/>
              </w:divBdr>
            </w:div>
            <w:div w:id="655693563">
              <w:marLeft w:val="0"/>
              <w:marRight w:val="0"/>
              <w:marTop w:val="0"/>
              <w:marBottom w:val="0"/>
              <w:divBdr>
                <w:top w:val="none" w:sz="0" w:space="0" w:color="auto"/>
                <w:left w:val="none" w:sz="0" w:space="0" w:color="auto"/>
                <w:bottom w:val="none" w:sz="0" w:space="0" w:color="auto"/>
                <w:right w:val="none" w:sz="0" w:space="0" w:color="auto"/>
              </w:divBdr>
            </w:div>
            <w:div w:id="630092667">
              <w:marLeft w:val="0"/>
              <w:marRight w:val="0"/>
              <w:marTop w:val="0"/>
              <w:marBottom w:val="0"/>
              <w:divBdr>
                <w:top w:val="none" w:sz="0" w:space="0" w:color="auto"/>
                <w:left w:val="none" w:sz="0" w:space="0" w:color="auto"/>
                <w:bottom w:val="none" w:sz="0" w:space="0" w:color="auto"/>
                <w:right w:val="none" w:sz="0" w:space="0" w:color="auto"/>
              </w:divBdr>
            </w:div>
            <w:div w:id="1631282792">
              <w:marLeft w:val="0"/>
              <w:marRight w:val="0"/>
              <w:marTop w:val="0"/>
              <w:marBottom w:val="0"/>
              <w:divBdr>
                <w:top w:val="none" w:sz="0" w:space="0" w:color="auto"/>
                <w:left w:val="none" w:sz="0" w:space="0" w:color="auto"/>
                <w:bottom w:val="none" w:sz="0" w:space="0" w:color="auto"/>
                <w:right w:val="none" w:sz="0" w:space="0" w:color="auto"/>
              </w:divBdr>
            </w:div>
            <w:div w:id="1223950417">
              <w:marLeft w:val="0"/>
              <w:marRight w:val="0"/>
              <w:marTop w:val="0"/>
              <w:marBottom w:val="0"/>
              <w:divBdr>
                <w:top w:val="none" w:sz="0" w:space="0" w:color="auto"/>
                <w:left w:val="none" w:sz="0" w:space="0" w:color="auto"/>
                <w:bottom w:val="none" w:sz="0" w:space="0" w:color="auto"/>
                <w:right w:val="none" w:sz="0" w:space="0" w:color="auto"/>
              </w:divBdr>
            </w:div>
            <w:div w:id="332952019">
              <w:marLeft w:val="0"/>
              <w:marRight w:val="0"/>
              <w:marTop w:val="0"/>
              <w:marBottom w:val="0"/>
              <w:divBdr>
                <w:top w:val="single" w:sz="8" w:space="1" w:color="auto"/>
                <w:left w:val="none" w:sz="0" w:space="0" w:color="auto"/>
                <w:bottom w:val="single" w:sz="8" w:space="1" w:color="auto"/>
                <w:right w:val="none" w:sz="0" w:space="0" w:color="auto"/>
              </w:divBdr>
              <w:divsChild>
                <w:div w:id="839851386">
                  <w:marLeft w:val="0"/>
                  <w:marRight w:val="0"/>
                  <w:marTop w:val="0"/>
                  <w:marBottom w:val="0"/>
                  <w:divBdr>
                    <w:top w:val="none" w:sz="0" w:space="0" w:color="auto"/>
                    <w:left w:val="none" w:sz="0" w:space="0" w:color="auto"/>
                    <w:bottom w:val="none" w:sz="0" w:space="0" w:color="auto"/>
                    <w:right w:val="none" w:sz="0" w:space="0" w:color="auto"/>
                  </w:divBdr>
                </w:div>
                <w:div w:id="1369793250">
                  <w:marLeft w:val="0"/>
                  <w:marRight w:val="0"/>
                  <w:marTop w:val="0"/>
                  <w:marBottom w:val="0"/>
                  <w:divBdr>
                    <w:top w:val="none" w:sz="0" w:space="0" w:color="auto"/>
                    <w:left w:val="none" w:sz="0" w:space="0" w:color="auto"/>
                    <w:bottom w:val="none" w:sz="0" w:space="0" w:color="auto"/>
                    <w:right w:val="none" w:sz="0" w:space="0" w:color="auto"/>
                  </w:divBdr>
                </w:div>
              </w:divsChild>
            </w:div>
            <w:div w:id="105471732">
              <w:marLeft w:val="0"/>
              <w:marRight w:val="0"/>
              <w:marTop w:val="0"/>
              <w:marBottom w:val="0"/>
              <w:divBdr>
                <w:top w:val="none" w:sz="0" w:space="0" w:color="auto"/>
                <w:left w:val="none" w:sz="0" w:space="0" w:color="auto"/>
                <w:bottom w:val="single" w:sz="8" w:space="1" w:color="auto"/>
                <w:right w:val="none" w:sz="0" w:space="0" w:color="auto"/>
              </w:divBdr>
              <w:divsChild>
                <w:div w:id="164181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642055">
      <w:bodyDiv w:val="1"/>
      <w:marLeft w:val="0"/>
      <w:marRight w:val="0"/>
      <w:marTop w:val="0"/>
      <w:marBottom w:val="0"/>
      <w:divBdr>
        <w:top w:val="none" w:sz="0" w:space="0" w:color="auto"/>
        <w:left w:val="none" w:sz="0" w:space="0" w:color="auto"/>
        <w:bottom w:val="none" w:sz="0" w:space="0" w:color="auto"/>
        <w:right w:val="none" w:sz="0" w:space="0" w:color="auto"/>
      </w:divBdr>
      <w:divsChild>
        <w:div w:id="178668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kcsu.sparker.top/jiaocha_wis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537</Words>
  <Characters>3067</Characters>
  <Application>Microsoft Office Word</Application>
  <DocSecurity>0</DocSecurity>
  <Lines>25</Lines>
  <Paragraphs>7</Paragraphs>
  <ScaleCrop>false</ScaleCrop>
  <Company/>
  <LinksUpToDate>false</LinksUpToDate>
  <CharactersWithSpaces>3597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26</cp:revision>
  <cp:lastPrinted>2016-10-08T08:13:00Z</cp:lastPrinted>
  <dcterms:created xsi:type="dcterms:W3CDTF">2016-10-09T00:45:00Z</dcterms:created>
  <dcterms:modified xsi:type="dcterms:W3CDTF">2016-10-09T02:54:00Z</dcterms:modified>
</cp:coreProperties>
</file>