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65641" w:rsidRDefault="00182068">
      <w:pPr>
        <w:pStyle w:val="3"/>
        <w:spacing w:after="120" w:line="360" w:lineRule="auto"/>
        <w:jc w:val="center"/>
      </w:pPr>
      <w:r>
        <w:rPr>
          <w:rFonts w:hint="eastAsia"/>
        </w:rPr>
        <w:t>理科试验班类（生命、环境与地学）</w:t>
      </w:r>
      <w:r>
        <w:t xml:space="preserve"> </w:t>
      </w:r>
      <w:r>
        <w:rPr>
          <w:rFonts w:hint="eastAsia"/>
        </w:rPr>
        <w:t>相关学院</w:t>
      </w:r>
    </w:p>
    <w:p w:rsidR="00C65641" w:rsidRDefault="002F555F">
      <w:pPr>
        <w:pStyle w:val="3"/>
        <w:spacing w:after="120" w:line="360" w:lineRule="auto"/>
        <w:jc w:val="center"/>
      </w:pPr>
      <w:r>
        <w:t>2016</w:t>
      </w:r>
      <w:r>
        <w:rPr>
          <w:rFonts w:hint="eastAsia"/>
        </w:rPr>
        <w:t>级主修专业确认办法</w:t>
      </w:r>
      <w:bookmarkStart w:id="0" w:name="_GoBack"/>
      <w:bookmarkEnd w:id="0"/>
    </w:p>
    <w:p w:rsidR="00C65641" w:rsidRDefault="002F555F">
      <w:pPr>
        <w:spacing w:line="440" w:lineRule="exact"/>
        <w:ind w:firstLineChars="200" w:firstLine="560"/>
        <w:rPr>
          <w:rFonts w:ascii="仿宋_GB2312" w:eastAsia="仿宋_GB2312"/>
          <w:sz w:val="28"/>
          <w:szCs w:val="28"/>
        </w:rPr>
      </w:pPr>
      <w:r>
        <w:rPr>
          <w:rFonts w:ascii="仿宋" w:eastAsia="仿宋" w:hAnsi="仿宋" w:hint="eastAsia"/>
          <w:sz w:val="28"/>
          <w:szCs w:val="28"/>
        </w:rPr>
        <w:t xml:space="preserve">理科试验班类（生命、环境与地学） </w:t>
      </w:r>
      <w:r>
        <w:rPr>
          <w:rFonts w:ascii="仿宋" w:eastAsia="仿宋" w:hAnsi="仿宋"/>
          <w:sz w:val="28"/>
          <w:szCs w:val="28"/>
        </w:rPr>
        <w:t>2016</w:t>
      </w:r>
      <w:r>
        <w:rPr>
          <w:rFonts w:ascii="仿宋" w:eastAsia="仿宋" w:hAnsi="仿宋" w:hint="eastAsia"/>
          <w:sz w:val="28"/>
          <w:szCs w:val="28"/>
        </w:rPr>
        <w:t>级主修专业确认工作由本类相关学院(生命科学学院、</w:t>
      </w:r>
      <w:r>
        <w:rPr>
          <w:rFonts w:ascii="仿宋_GB2312" w:eastAsia="仿宋_GB2312" w:hint="eastAsia"/>
          <w:sz w:val="28"/>
          <w:szCs w:val="28"/>
        </w:rPr>
        <w:t>环境与资源学院、</w:t>
      </w:r>
      <w:r>
        <w:rPr>
          <w:rFonts w:ascii="仿宋_GB2312" w:eastAsia="仿宋_GB2312"/>
          <w:sz w:val="28"/>
          <w:szCs w:val="28"/>
        </w:rPr>
        <w:t>地球科学</w:t>
      </w:r>
      <w:r>
        <w:rPr>
          <w:rFonts w:ascii="仿宋_GB2312" w:eastAsia="仿宋_GB2312" w:hint="eastAsia"/>
          <w:sz w:val="28"/>
          <w:szCs w:val="28"/>
        </w:rPr>
        <w:t>学院)</w:t>
      </w:r>
      <w:r>
        <w:rPr>
          <w:rFonts w:ascii="仿宋" w:eastAsia="仿宋" w:hAnsi="仿宋" w:hint="eastAsia"/>
          <w:sz w:val="28"/>
          <w:szCs w:val="28"/>
        </w:rPr>
        <w:t>的主修专业确认工作小组负责进行。</w:t>
      </w:r>
      <w:r>
        <w:rPr>
          <w:rFonts w:ascii="仿宋_GB2312" w:eastAsia="仿宋_GB2312" w:hint="eastAsia"/>
          <w:sz w:val="28"/>
          <w:szCs w:val="28"/>
        </w:rPr>
        <w:t>按照</w:t>
      </w:r>
      <w:proofErr w:type="gramStart"/>
      <w:r>
        <w:rPr>
          <w:rFonts w:ascii="仿宋_GB2312" w:eastAsia="仿宋_GB2312" w:hint="eastAsia"/>
          <w:sz w:val="28"/>
          <w:szCs w:val="28"/>
        </w:rPr>
        <w:t>浙大发本【2016】</w:t>
      </w:r>
      <w:proofErr w:type="gramEnd"/>
      <w:r>
        <w:rPr>
          <w:rFonts w:ascii="仿宋_GB2312" w:eastAsia="仿宋_GB2312" w:hint="eastAsia"/>
          <w:sz w:val="28"/>
          <w:szCs w:val="28"/>
        </w:rPr>
        <w:t>109 号《浙江大学本科生主修专业确认办法》执行。</w:t>
      </w:r>
    </w:p>
    <w:p w:rsidR="00C65641" w:rsidRDefault="002F555F">
      <w:pPr>
        <w:spacing w:line="440" w:lineRule="exact"/>
        <w:rPr>
          <w:rFonts w:ascii="仿宋" w:eastAsia="仿宋" w:hAnsi="仿宋"/>
          <w:b/>
          <w:sz w:val="28"/>
          <w:szCs w:val="28"/>
        </w:rPr>
      </w:pPr>
      <w:r>
        <w:rPr>
          <w:rFonts w:ascii="仿宋" w:eastAsia="仿宋" w:hAnsi="仿宋" w:hint="eastAsia"/>
          <w:b/>
          <w:sz w:val="28"/>
          <w:szCs w:val="28"/>
        </w:rPr>
        <w:t>一、组织领导</w:t>
      </w:r>
    </w:p>
    <w:p w:rsidR="00CB6988" w:rsidRPr="00A60C76" w:rsidRDefault="00CB6988" w:rsidP="00CB6988">
      <w:pPr>
        <w:spacing w:line="440" w:lineRule="exact"/>
        <w:ind w:firstLineChars="202" w:firstLine="566"/>
        <w:rPr>
          <w:rFonts w:ascii="仿宋" w:eastAsia="仿宋" w:hAnsi="仿宋"/>
          <w:sz w:val="28"/>
          <w:szCs w:val="28"/>
        </w:rPr>
      </w:pPr>
      <w:r w:rsidRPr="00A60C76">
        <w:rPr>
          <w:rFonts w:ascii="仿宋" w:eastAsia="仿宋" w:hAnsi="仿宋" w:hint="eastAsia"/>
          <w:sz w:val="28"/>
          <w:szCs w:val="28"/>
        </w:rPr>
        <w:t>各学院成立主修专业确认工作</w:t>
      </w:r>
      <w:r>
        <w:rPr>
          <w:rFonts w:ascii="仿宋" w:eastAsia="仿宋" w:hAnsi="仿宋" w:hint="eastAsia"/>
          <w:sz w:val="28"/>
          <w:szCs w:val="28"/>
        </w:rPr>
        <w:t>小组，负责本学院的主修专业确认工作。其成员构成如下：</w:t>
      </w:r>
    </w:p>
    <w:p w:rsidR="00CB6988" w:rsidRPr="00A60C76" w:rsidRDefault="00CB6988" w:rsidP="00CB6988">
      <w:pPr>
        <w:spacing w:line="440" w:lineRule="exact"/>
        <w:ind w:firstLineChars="128" w:firstLine="358"/>
        <w:rPr>
          <w:rFonts w:ascii="仿宋" w:eastAsia="仿宋" w:hAnsi="仿宋"/>
          <w:sz w:val="28"/>
          <w:szCs w:val="28"/>
        </w:rPr>
      </w:pPr>
      <w:r w:rsidRPr="00A60C76">
        <w:rPr>
          <w:rFonts w:ascii="仿宋" w:eastAsia="仿宋" w:hAnsi="仿宋" w:hint="eastAsia"/>
          <w:sz w:val="28"/>
          <w:szCs w:val="28"/>
        </w:rPr>
        <w:t>组</w:t>
      </w:r>
      <w:r w:rsidRPr="00A60C76">
        <w:rPr>
          <w:rFonts w:ascii="仿宋" w:eastAsia="仿宋" w:hAnsi="仿宋"/>
          <w:sz w:val="28"/>
          <w:szCs w:val="28"/>
        </w:rPr>
        <w:t xml:space="preserve">  </w:t>
      </w:r>
      <w:r w:rsidRPr="00A60C76">
        <w:rPr>
          <w:rFonts w:ascii="仿宋" w:eastAsia="仿宋" w:hAnsi="仿宋" w:hint="eastAsia"/>
          <w:sz w:val="28"/>
          <w:szCs w:val="28"/>
        </w:rPr>
        <w:t>长：</w:t>
      </w:r>
      <w:r w:rsidRPr="00A60C76">
        <w:rPr>
          <w:rFonts w:ascii="仿宋" w:eastAsia="仿宋" w:hAnsi="仿宋"/>
          <w:sz w:val="28"/>
          <w:szCs w:val="28"/>
        </w:rPr>
        <w:t xml:space="preserve"> </w:t>
      </w:r>
      <w:r>
        <w:rPr>
          <w:rFonts w:ascii="仿宋" w:eastAsia="仿宋" w:hAnsi="仿宋" w:hint="eastAsia"/>
          <w:sz w:val="28"/>
          <w:szCs w:val="28"/>
        </w:rPr>
        <w:t>主管本科教育副院长</w:t>
      </w:r>
    </w:p>
    <w:p w:rsidR="00CB6988" w:rsidRPr="00A60C76" w:rsidRDefault="00CB6988" w:rsidP="00CB6988">
      <w:pPr>
        <w:spacing w:line="440" w:lineRule="exact"/>
        <w:ind w:firstLineChars="128" w:firstLine="358"/>
        <w:rPr>
          <w:rFonts w:ascii="仿宋" w:eastAsia="仿宋" w:hAnsi="仿宋"/>
          <w:sz w:val="28"/>
          <w:szCs w:val="28"/>
        </w:rPr>
      </w:pPr>
      <w:r w:rsidRPr="00A60C76">
        <w:rPr>
          <w:rFonts w:ascii="仿宋" w:eastAsia="仿宋" w:hAnsi="仿宋" w:hint="eastAsia"/>
          <w:sz w:val="28"/>
          <w:szCs w:val="28"/>
        </w:rPr>
        <w:t>副组长</w:t>
      </w:r>
      <w:r w:rsidRPr="00A60C76">
        <w:rPr>
          <w:rFonts w:ascii="仿宋" w:eastAsia="仿宋" w:hAnsi="仿宋"/>
          <w:sz w:val="28"/>
          <w:szCs w:val="28"/>
        </w:rPr>
        <w:t>:</w:t>
      </w:r>
      <w:r w:rsidRPr="00A60C76">
        <w:rPr>
          <w:rFonts w:ascii="仿宋" w:eastAsia="仿宋" w:hAnsi="仿宋" w:cs="宋体"/>
          <w:kern w:val="0"/>
          <w:sz w:val="28"/>
          <w:szCs w:val="28"/>
        </w:rPr>
        <w:t xml:space="preserve"> </w:t>
      </w:r>
      <w:r>
        <w:rPr>
          <w:rFonts w:ascii="仿宋" w:eastAsia="仿宋" w:hAnsi="仿宋" w:cs="宋体" w:hint="eastAsia"/>
          <w:kern w:val="0"/>
          <w:sz w:val="28"/>
          <w:szCs w:val="28"/>
        </w:rPr>
        <w:t xml:space="preserve"> 主管学生工作副书记</w:t>
      </w:r>
    </w:p>
    <w:p w:rsidR="00CB6988" w:rsidRPr="00A60C76" w:rsidRDefault="00CB6988" w:rsidP="00CB6988">
      <w:pPr>
        <w:spacing w:line="440" w:lineRule="exact"/>
        <w:ind w:firstLineChars="128" w:firstLine="358"/>
        <w:rPr>
          <w:rFonts w:ascii="仿宋" w:eastAsia="仿宋" w:hAnsi="仿宋"/>
          <w:sz w:val="28"/>
          <w:szCs w:val="28"/>
        </w:rPr>
      </w:pPr>
      <w:r w:rsidRPr="00A60C76">
        <w:rPr>
          <w:rFonts w:ascii="仿宋" w:eastAsia="仿宋" w:hAnsi="仿宋" w:hint="eastAsia"/>
          <w:sz w:val="28"/>
          <w:szCs w:val="28"/>
        </w:rPr>
        <w:t>成</w:t>
      </w:r>
      <w:r w:rsidRPr="00A60C76">
        <w:rPr>
          <w:rFonts w:ascii="仿宋" w:eastAsia="仿宋" w:hAnsi="仿宋"/>
          <w:sz w:val="28"/>
          <w:szCs w:val="28"/>
        </w:rPr>
        <w:t xml:space="preserve">  </w:t>
      </w:r>
      <w:r w:rsidRPr="00A60C76">
        <w:rPr>
          <w:rFonts w:ascii="仿宋" w:eastAsia="仿宋" w:hAnsi="仿宋" w:hint="eastAsia"/>
          <w:sz w:val="28"/>
          <w:szCs w:val="28"/>
        </w:rPr>
        <w:t>员：</w:t>
      </w:r>
      <w:r>
        <w:rPr>
          <w:rFonts w:ascii="仿宋" w:eastAsia="仿宋" w:hAnsi="仿宋" w:hint="eastAsia"/>
          <w:sz w:val="28"/>
          <w:szCs w:val="28"/>
        </w:rPr>
        <w:t xml:space="preserve"> 各系主任、本科教育科、团委及部分教授</w:t>
      </w:r>
    </w:p>
    <w:p w:rsidR="00C65641" w:rsidRPr="00CB6988" w:rsidRDefault="00C65641">
      <w:pPr>
        <w:spacing w:line="440" w:lineRule="exact"/>
        <w:ind w:firstLineChars="128" w:firstLine="358"/>
        <w:rPr>
          <w:rFonts w:ascii="仿宋" w:eastAsia="仿宋" w:hAnsi="仿宋"/>
          <w:sz w:val="28"/>
          <w:szCs w:val="28"/>
        </w:rPr>
      </w:pPr>
    </w:p>
    <w:p w:rsidR="00C65641" w:rsidRDefault="002F555F">
      <w:pPr>
        <w:pStyle w:val="1"/>
        <w:numPr>
          <w:ilvl w:val="0"/>
          <w:numId w:val="1"/>
        </w:numPr>
        <w:spacing w:line="440" w:lineRule="exact"/>
        <w:ind w:left="0" w:firstLineChars="0" w:firstLine="0"/>
        <w:rPr>
          <w:rFonts w:ascii="仿宋" w:eastAsia="仿宋" w:hAnsi="仿宋"/>
          <w:b/>
          <w:sz w:val="28"/>
          <w:szCs w:val="28"/>
        </w:rPr>
      </w:pPr>
      <w:r>
        <w:rPr>
          <w:rFonts w:ascii="仿宋" w:eastAsia="仿宋" w:hAnsi="仿宋" w:hint="eastAsia"/>
          <w:b/>
          <w:sz w:val="28"/>
          <w:szCs w:val="28"/>
        </w:rPr>
        <w:t>确认办法</w:t>
      </w:r>
    </w:p>
    <w:p w:rsidR="00C65641" w:rsidRDefault="002F555F">
      <w:pPr>
        <w:spacing w:line="440" w:lineRule="exact"/>
        <w:ind w:firstLineChars="177" w:firstLine="496"/>
        <w:rPr>
          <w:rFonts w:ascii="仿宋" w:eastAsia="仿宋" w:hAnsi="仿宋"/>
          <w:color w:val="000000"/>
          <w:sz w:val="28"/>
          <w:szCs w:val="28"/>
        </w:rPr>
      </w:pPr>
      <w:r>
        <w:rPr>
          <w:rFonts w:ascii="仿宋" w:eastAsia="仿宋" w:hAnsi="仿宋" w:hint="eastAsia"/>
          <w:sz w:val="28"/>
          <w:szCs w:val="28"/>
        </w:rPr>
        <w:t>在各阶段均组织面试，与所有申请学生进行面谈，考察学生专业兴趣及综合素质，并对学生的专业选择进行科学引导。</w:t>
      </w:r>
      <w:r>
        <w:rPr>
          <w:rFonts w:ascii="仿宋" w:eastAsia="仿宋" w:hAnsi="仿宋" w:hint="eastAsia"/>
          <w:color w:val="000000"/>
          <w:sz w:val="28"/>
          <w:szCs w:val="28"/>
        </w:rPr>
        <w:t>主修专业确认工作分两阶段进行：</w:t>
      </w:r>
    </w:p>
    <w:p w:rsidR="00C65641" w:rsidRDefault="002F555F">
      <w:pPr>
        <w:pStyle w:val="msolistparagraph0"/>
        <w:widowControl/>
        <w:spacing w:line="600" w:lineRule="exact"/>
        <w:ind w:firstLineChars="0" w:firstLine="0"/>
        <w:rPr>
          <w:rFonts w:ascii="仿宋" w:eastAsia="仿宋" w:hAnsi="仿宋"/>
          <w:b/>
          <w:color w:val="000000"/>
          <w:sz w:val="28"/>
          <w:szCs w:val="28"/>
        </w:rPr>
      </w:pPr>
      <w:r>
        <w:rPr>
          <w:rFonts w:ascii="仿宋" w:eastAsia="仿宋" w:hAnsi="仿宋" w:hint="eastAsia"/>
          <w:b/>
          <w:color w:val="000000"/>
          <w:sz w:val="28"/>
          <w:szCs w:val="28"/>
        </w:rPr>
        <w:t>（一）第一阶段确认</w:t>
      </w:r>
    </w:p>
    <w:p w:rsidR="00C65641" w:rsidRDefault="002F555F">
      <w:pPr>
        <w:spacing w:line="440" w:lineRule="exact"/>
        <w:ind w:firstLineChars="177" w:firstLine="496"/>
        <w:rPr>
          <w:rFonts w:ascii="仿宋" w:eastAsia="仿宋" w:hAnsi="仿宋"/>
          <w:sz w:val="28"/>
          <w:szCs w:val="28"/>
        </w:rPr>
      </w:pPr>
      <w:r>
        <w:rPr>
          <w:rFonts w:ascii="仿宋" w:eastAsia="仿宋" w:hAnsi="仿宋" w:hint="eastAsia"/>
          <w:sz w:val="28"/>
          <w:szCs w:val="28"/>
        </w:rPr>
        <w:t>时间安排在第一学年秋学期第</w:t>
      </w:r>
      <w:r>
        <w:rPr>
          <w:rFonts w:ascii="仿宋" w:eastAsia="仿宋" w:hAnsi="仿宋"/>
          <w:sz w:val="28"/>
          <w:szCs w:val="28"/>
        </w:rPr>
        <w:t>5-8</w:t>
      </w:r>
      <w:r>
        <w:rPr>
          <w:rFonts w:ascii="仿宋" w:eastAsia="仿宋" w:hAnsi="仿宋" w:hint="eastAsia"/>
          <w:sz w:val="28"/>
          <w:szCs w:val="28"/>
        </w:rPr>
        <w:t>周进行。第一阶段确认只接收类内申请，按下列程序进行：</w:t>
      </w:r>
    </w:p>
    <w:p w:rsidR="00C65641" w:rsidRDefault="002F555F">
      <w:pPr>
        <w:spacing w:line="440" w:lineRule="exact"/>
        <w:ind w:firstLineChars="177" w:firstLine="496"/>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学生按时在学校教务信息系统中一次性提交本大类所有专业排序的志愿申请。本大类各专业仅对前三志愿填报者组织面谈，对于第四及之后的志愿专业不再组织面谈，由教务系统根据志愿排序及专业剩余容量进行电脑派位。</w:t>
      </w:r>
    </w:p>
    <w:p w:rsidR="00C65641" w:rsidRDefault="002F555F">
      <w:pPr>
        <w:spacing w:line="440" w:lineRule="exact"/>
        <w:ind w:firstLineChars="177" w:firstLine="496"/>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各专业根据学生申请的专业志愿优先级，自前向后、按时段、分批次进行确认：同一批次中，当学生申请人数大于专业基本容量时，各专业根据超容量遴选原则进行遴选；当累计数不大于专业基本容量时，申请学生全部确认进入该专业。各学院对通过本轮遴选进入本学</w:t>
      </w:r>
      <w:r>
        <w:rPr>
          <w:rFonts w:ascii="仿宋" w:eastAsia="仿宋" w:hAnsi="仿宋" w:hint="eastAsia"/>
          <w:sz w:val="28"/>
          <w:szCs w:val="28"/>
        </w:rPr>
        <w:lastRenderedPageBreak/>
        <w:t>院相关专业的学生名单予以公示。面谈及接收时段安排如下：</w:t>
      </w:r>
    </w:p>
    <w:p w:rsidR="00C65641" w:rsidRDefault="002F555F">
      <w:pPr>
        <w:spacing w:line="440" w:lineRule="exact"/>
        <w:ind w:firstLineChars="177" w:firstLine="496"/>
        <w:rPr>
          <w:rFonts w:ascii="仿宋" w:eastAsia="仿宋" w:hAnsi="仿宋"/>
          <w:sz w:val="28"/>
          <w:szCs w:val="28"/>
        </w:rPr>
      </w:pPr>
      <w:r>
        <w:rPr>
          <w:rFonts w:ascii="仿宋" w:eastAsia="仿宋" w:hAnsi="仿宋" w:hint="eastAsia"/>
          <w:sz w:val="28"/>
          <w:szCs w:val="28"/>
        </w:rPr>
        <w:t>（1）第一志愿申请人数超容量的专业于系统申请关闭后至10月24日中午12:00前完成超容量遴选并在教务系统接收确认；</w:t>
      </w:r>
    </w:p>
    <w:p w:rsidR="00C65641" w:rsidRDefault="002F555F">
      <w:pPr>
        <w:spacing w:line="440" w:lineRule="exact"/>
        <w:ind w:firstLineChars="177" w:firstLine="496"/>
        <w:rPr>
          <w:rFonts w:ascii="仿宋" w:eastAsia="仿宋" w:hAnsi="仿宋"/>
          <w:sz w:val="28"/>
          <w:szCs w:val="28"/>
        </w:rPr>
      </w:pPr>
      <w:r>
        <w:rPr>
          <w:rFonts w:ascii="仿宋" w:eastAsia="仿宋" w:hAnsi="仿宋" w:hint="eastAsia"/>
          <w:sz w:val="28"/>
          <w:szCs w:val="28"/>
        </w:rPr>
        <w:t>（2）第二志愿申请人数超容量的专业于10月24日中午12:00后至10月28日中午12:00前完成超容量遴选并在教务系统接收确认；</w:t>
      </w:r>
    </w:p>
    <w:p w:rsidR="00C65641" w:rsidRDefault="002F555F">
      <w:pPr>
        <w:spacing w:line="440" w:lineRule="exact"/>
        <w:ind w:firstLineChars="177" w:firstLine="496"/>
        <w:rPr>
          <w:rFonts w:ascii="仿宋" w:eastAsia="仿宋" w:hAnsi="仿宋"/>
          <w:sz w:val="28"/>
          <w:szCs w:val="28"/>
        </w:rPr>
      </w:pPr>
      <w:r>
        <w:rPr>
          <w:rFonts w:ascii="仿宋" w:eastAsia="仿宋" w:hAnsi="仿宋" w:hint="eastAsia"/>
          <w:sz w:val="28"/>
          <w:szCs w:val="28"/>
        </w:rPr>
        <w:t>（3）第三志愿申请人数超容量的专业于10月28日中午12:00后至11月2日中午12:00前完成超容量遴选并在教务系统接收确认；</w:t>
      </w:r>
    </w:p>
    <w:p w:rsidR="00C65641" w:rsidRDefault="002F555F">
      <w:pPr>
        <w:spacing w:line="440" w:lineRule="exact"/>
        <w:ind w:firstLineChars="177" w:firstLine="496"/>
        <w:rPr>
          <w:rFonts w:ascii="仿宋" w:eastAsia="仿宋" w:hAnsi="仿宋"/>
          <w:sz w:val="28"/>
          <w:szCs w:val="28"/>
        </w:rPr>
      </w:pPr>
      <w:r>
        <w:rPr>
          <w:rFonts w:ascii="仿宋" w:eastAsia="仿宋" w:hAnsi="仿宋" w:hint="eastAsia"/>
          <w:sz w:val="28"/>
          <w:szCs w:val="28"/>
        </w:rPr>
        <w:t>（4）其余类内未确认专业学生由教务系统根据剩余志愿排序及专业剩余容量进行电脑派位</w:t>
      </w:r>
      <w:r>
        <w:rPr>
          <w:rFonts w:ascii="仿宋" w:eastAsia="仿宋" w:hAnsi="仿宋" w:hint="eastAsia"/>
          <w:color w:val="FF0000"/>
          <w:sz w:val="28"/>
          <w:szCs w:val="28"/>
        </w:rPr>
        <w:t>。</w:t>
      </w:r>
    </w:p>
    <w:p w:rsidR="00C65641" w:rsidRDefault="002F555F">
      <w:pPr>
        <w:pStyle w:val="msolistparagraph0"/>
        <w:widowControl/>
        <w:spacing w:line="600" w:lineRule="exact"/>
        <w:ind w:firstLineChars="0" w:firstLine="0"/>
        <w:rPr>
          <w:rFonts w:ascii="仿宋" w:eastAsia="仿宋" w:hAnsi="仿宋"/>
          <w:b/>
          <w:color w:val="000000"/>
          <w:sz w:val="28"/>
          <w:szCs w:val="28"/>
        </w:rPr>
      </w:pPr>
      <w:r>
        <w:rPr>
          <w:rFonts w:ascii="仿宋" w:eastAsia="仿宋" w:hAnsi="仿宋" w:hint="eastAsia"/>
          <w:b/>
          <w:color w:val="000000"/>
          <w:sz w:val="28"/>
          <w:szCs w:val="28"/>
        </w:rPr>
        <w:t>（二）第二阶段确认</w:t>
      </w:r>
    </w:p>
    <w:p w:rsidR="00C65641" w:rsidRDefault="002F555F">
      <w:pPr>
        <w:spacing w:line="440" w:lineRule="exact"/>
        <w:ind w:firstLineChars="177" w:firstLine="496"/>
        <w:rPr>
          <w:rFonts w:ascii="仿宋" w:eastAsia="仿宋" w:hAnsi="仿宋"/>
          <w:sz w:val="28"/>
          <w:szCs w:val="28"/>
        </w:rPr>
      </w:pPr>
      <w:r>
        <w:rPr>
          <w:rFonts w:ascii="仿宋" w:eastAsia="仿宋" w:hAnsi="仿宋" w:hint="eastAsia"/>
          <w:sz w:val="28"/>
          <w:szCs w:val="28"/>
        </w:rPr>
        <w:t>时间安排在第一学年冬学期第</w:t>
      </w:r>
      <w:r>
        <w:rPr>
          <w:rFonts w:ascii="仿宋" w:eastAsia="仿宋" w:hAnsi="仿宋"/>
          <w:sz w:val="28"/>
          <w:szCs w:val="28"/>
        </w:rPr>
        <w:t>2-4</w:t>
      </w:r>
      <w:r>
        <w:rPr>
          <w:rFonts w:ascii="仿宋" w:eastAsia="仿宋" w:hAnsi="仿宋" w:hint="eastAsia"/>
          <w:sz w:val="28"/>
          <w:szCs w:val="28"/>
        </w:rPr>
        <w:t>周进行。第二阶段确认可接收类内或跨类申请，按下列程序进行：</w:t>
      </w:r>
    </w:p>
    <w:p w:rsidR="00C65641" w:rsidRDefault="002F555F">
      <w:pPr>
        <w:spacing w:line="440" w:lineRule="exact"/>
        <w:ind w:firstLineChars="177" w:firstLine="496"/>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．学生在学校教务信息系统中最多提交一个类内或跨类专业志愿申请。</w:t>
      </w:r>
    </w:p>
    <w:p w:rsidR="00C65641" w:rsidRDefault="002F555F">
      <w:pPr>
        <w:spacing w:line="440" w:lineRule="exact"/>
        <w:ind w:firstLineChars="177" w:firstLine="496"/>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rsidR="00C65641" w:rsidRDefault="002F555F">
      <w:pPr>
        <w:spacing w:line="440" w:lineRule="exact"/>
        <w:ind w:firstLineChars="177" w:firstLine="496"/>
        <w:rPr>
          <w:rFonts w:ascii="仿宋" w:eastAsia="仿宋" w:hAnsi="仿宋"/>
          <w:sz w:val="28"/>
          <w:szCs w:val="28"/>
        </w:rPr>
      </w:pPr>
      <w:r>
        <w:rPr>
          <w:rFonts w:ascii="仿宋" w:eastAsia="仿宋" w:hAnsi="仿宋" w:hint="eastAsia"/>
          <w:sz w:val="28"/>
          <w:szCs w:val="28"/>
        </w:rPr>
        <w:t>第二轮确认后，专业接收容量的剩余部分全部纳入转专业容量操作。</w:t>
      </w:r>
    </w:p>
    <w:p w:rsidR="00C65641" w:rsidRDefault="002F555F">
      <w:pPr>
        <w:pStyle w:val="msolistparagraph0"/>
        <w:widowControl/>
        <w:spacing w:line="600" w:lineRule="exact"/>
        <w:ind w:firstLineChars="0" w:firstLine="0"/>
        <w:rPr>
          <w:rFonts w:ascii="仿宋" w:eastAsia="仿宋" w:hAnsi="仿宋"/>
          <w:b/>
          <w:color w:val="000000"/>
          <w:sz w:val="28"/>
          <w:szCs w:val="28"/>
        </w:rPr>
      </w:pPr>
      <w:r>
        <w:rPr>
          <w:rFonts w:ascii="仿宋" w:eastAsia="仿宋" w:hAnsi="仿宋" w:hint="eastAsia"/>
          <w:b/>
          <w:color w:val="000000"/>
          <w:sz w:val="28"/>
          <w:szCs w:val="28"/>
        </w:rPr>
        <w:t>（三）超容量遴选原则</w:t>
      </w:r>
    </w:p>
    <w:p w:rsidR="00C65641" w:rsidRDefault="002F555F">
      <w:pPr>
        <w:spacing w:line="440" w:lineRule="exact"/>
        <w:ind w:firstLineChars="192" w:firstLine="538"/>
        <w:rPr>
          <w:rFonts w:ascii="仿宋" w:eastAsia="仿宋" w:hAnsi="仿宋"/>
          <w:sz w:val="28"/>
          <w:szCs w:val="28"/>
        </w:rPr>
      </w:pPr>
      <w:r>
        <w:rPr>
          <w:rFonts w:ascii="仿宋" w:eastAsia="仿宋" w:hAnsi="仿宋" w:hint="eastAsia"/>
          <w:sz w:val="28"/>
          <w:szCs w:val="28"/>
        </w:rPr>
        <w:t>以志愿优先为基本原则，并由各专业根据面试或笔试成绩（百分制），参考高考成绩，考虑地区平衡，综合评价确定接收人选。</w:t>
      </w:r>
    </w:p>
    <w:p w:rsidR="00C65641" w:rsidRDefault="002F555F">
      <w:pPr>
        <w:widowControl/>
        <w:adjustRightInd w:val="0"/>
        <w:snapToGrid w:val="0"/>
        <w:spacing w:line="440" w:lineRule="exact"/>
        <w:jc w:val="left"/>
        <w:rPr>
          <w:rFonts w:ascii="仿宋" w:eastAsia="仿宋" w:hAnsi="仿宋"/>
          <w:sz w:val="28"/>
          <w:szCs w:val="28"/>
        </w:rPr>
      </w:pPr>
      <w:r>
        <w:rPr>
          <w:rFonts w:ascii="仿宋" w:eastAsia="仿宋" w:hAnsi="仿宋" w:hint="eastAsia"/>
          <w:b/>
          <w:sz w:val="28"/>
          <w:szCs w:val="28"/>
        </w:rPr>
        <w:t>（四）特殊类别学生专业</w:t>
      </w:r>
      <w:r>
        <w:rPr>
          <w:rFonts w:ascii="仿宋" w:eastAsia="仿宋" w:hAnsi="仿宋" w:cs="宋体" w:hint="eastAsia"/>
          <w:b/>
          <w:kern w:val="0"/>
          <w:sz w:val="28"/>
          <w:szCs w:val="28"/>
        </w:rPr>
        <w:t>确认</w:t>
      </w:r>
    </w:p>
    <w:p w:rsidR="00C65641" w:rsidRDefault="002F555F">
      <w:pPr>
        <w:spacing w:line="440" w:lineRule="exact"/>
        <w:ind w:firstLineChars="192" w:firstLine="538"/>
        <w:rPr>
          <w:rFonts w:ascii="仿宋" w:eastAsia="仿宋" w:hAnsi="仿宋"/>
          <w:sz w:val="28"/>
          <w:szCs w:val="28"/>
        </w:rPr>
      </w:pPr>
      <w:proofErr w:type="gramStart"/>
      <w:r>
        <w:rPr>
          <w:rFonts w:ascii="仿宋" w:eastAsia="仿宋" w:hAnsi="仿宋" w:hint="eastAsia"/>
          <w:sz w:val="28"/>
          <w:szCs w:val="28"/>
        </w:rPr>
        <w:t>竺</w:t>
      </w:r>
      <w:proofErr w:type="gramEnd"/>
      <w:r>
        <w:rPr>
          <w:rFonts w:ascii="仿宋" w:eastAsia="仿宋" w:hAnsi="仿宋" w:hint="eastAsia"/>
          <w:sz w:val="28"/>
          <w:szCs w:val="28"/>
        </w:rPr>
        <w:t>可</w:t>
      </w:r>
      <w:proofErr w:type="gramStart"/>
      <w:r>
        <w:rPr>
          <w:rFonts w:ascii="仿宋" w:eastAsia="仿宋" w:hAnsi="仿宋" w:hint="eastAsia"/>
          <w:sz w:val="28"/>
          <w:szCs w:val="28"/>
        </w:rPr>
        <w:t>桢</w:t>
      </w:r>
      <w:proofErr w:type="gramEnd"/>
      <w:r>
        <w:rPr>
          <w:rFonts w:ascii="仿宋" w:eastAsia="仿宋" w:hAnsi="仿宋" w:hint="eastAsia"/>
          <w:sz w:val="28"/>
          <w:szCs w:val="28"/>
        </w:rPr>
        <w:t>学院学生、民族班学生、留学生、港澳台学生以及正常服兵役返校的学生在确认主修专业和转专业时，不受专业接收容量和转专业容量限制，提出申请后经所在专业的</w:t>
      </w:r>
      <w:r>
        <w:rPr>
          <w:rFonts w:ascii="仿宋" w:eastAsia="仿宋" w:hAnsi="仿宋" w:cs="宋体" w:hint="eastAsia"/>
          <w:kern w:val="0"/>
          <w:sz w:val="28"/>
          <w:szCs w:val="28"/>
        </w:rPr>
        <w:t>主修专业确认工作小组面谈</w:t>
      </w:r>
      <w:r>
        <w:rPr>
          <w:rFonts w:ascii="仿宋" w:eastAsia="仿宋" w:hAnsi="仿宋" w:hint="eastAsia"/>
          <w:sz w:val="28"/>
          <w:szCs w:val="28"/>
        </w:rPr>
        <w:t>审核通过后即可确认接收。</w:t>
      </w:r>
    </w:p>
    <w:p w:rsidR="00C65641" w:rsidRDefault="002F555F">
      <w:pPr>
        <w:widowControl/>
        <w:adjustRightInd w:val="0"/>
        <w:snapToGrid w:val="0"/>
        <w:spacing w:line="440" w:lineRule="exact"/>
        <w:jc w:val="left"/>
        <w:rPr>
          <w:rFonts w:ascii="仿宋" w:eastAsia="仿宋" w:hAnsi="仿宋"/>
          <w:b/>
          <w:sz w:val="28"/>
          <w:szCs w:val="28"/>
        </w:rPr>
      </w:pPr>
      <w:r>
        <w:rPr>
          <w:rFonts w:ascii="仿宋" w:eastAsia="仿宋" w:hAnsi="仿宋" w:hint="eastAsia"/>
          <w:b/>
          <w:sz w:val="28"/>
          <w:szCs w:val="28"/>
        </w:rPr>
        <w:lastRenderedPageBreak/>
        <w:t>（五）转专业</w:t>
      </w:r>
    </w:p>
    <w:p w:rsidR="00C65641" w:rsidRDefault="002F555F">
      <w:pPr>
        <w:spacing w:line="440" w:lineRule="exact"/>
        <w:ind w:firstLineChars="192" w:firstLine="538"/>
        <w:rPr>
          <w:rFonts w:ascii="仿宋" w:eastAsia="仿宋" w:hAnsi="仿宋"/>
          <w:sz w:val="28"/>
          <w:szCs w:val="28"/>
        </w:rPr>
      </w:pPr>
      <w:r>
        <w:rPr>
          <w:rFonts w:ascii="仿宋" w:eastAsia="仿宋" w:hAnsi="仿宋" w:hint="eastAsia"/>
          <w:sz w:val="28"/>
          <w:szCs w:val="28"/>
        </w:rPr>
        <w:t>学生在申请转入有余量的专业时，所在专业需组织笔试或面试遴选；并要求学生试读一个长学期并获得转入专业要求修读课程的有效学分</w:t>
      </w:r>
      <w:r>
        <w:rPr>
          <w:rFonts w:ascii="仿宋" w:eastAsia="仿宋" w:hAnsi="仿宋"/>
          <w:sz w:val="28"/>
          <w:szCs w:val="28"/>
        </w:rPr>
        <w:t>≥16</w:t>
      </w:r>
      <w:r>
        <w:rPr>
          <w:rFonts w:ascii="仿宋" w:eastAsia="仿宋" w:hAnsi="仿宋" w:hint="eastAsia"/>
          <w:sz w:val="28"/>
          <w:szCs w:val="28"/>
        </w:rPr>
        <w:t>后方能转入。</w:t>
      </w:r>
    </w:p>
    <w:p w:rsidR="00C65641" w:rsidRDefault="002F555F">
      <w:pPr>
        <w:pStyle w:val="1"/>
        <w:numPr>
          <w:ilvl w:val="0"/>
          <w:numId w:val="1"/>
        </w:numPr>
        <w:spacing w:line="440" w:lineRule="exact"/>
        <w:ind w:firstLineChars="0"/>
        <w:rPr>
          <w:rFonts w:ascii="仿宋" w:eastAsia="仿宋" w:hAnsi="仿宋"/>
          <w:b/>
          <w:sz w:val="28"/>
          <w:szCs w:val="28"/>
        </w:rPr>
      </w:pPr>
      <w:r>
        <w:rPr>
          <w:rFonts w:ascii="仿宋" w:eastAsia="仿宋" w:hAnsi="仿宋" w:hint="eastAsia"/>
          <w:b/>
          <w:sz w:val="28"/>
          <w:szCs w:val="28"/>
        </w:rPr>
        <w:t>容量安排</w:t>
      </w:r>
    </w:p>
    <w:p w:rsidR="00C65641" w:rsidRDefault="002F555F">
      <w:pPr>
        <w:spacing w:line="440" w:lineRule="exact"/>
        <w:ind w:firstLineChars="202" w:firstLine="566"/>
        <w:rPr>
          <w:rFonts w:ascii="仿宋" w:eastAsia="仿宋" w:hAnsi="仿宋"/>
          <w:b/>
          <w:sz w:val="28"/>
          <w:szCs w:val="28"/>
        </w:rPr>
      </w:pPr>
      <w:r>
        <w:rPr>
          <w:rFonts w:ascii="仿宋" w:eastAsia="仿宋" w:hAnsi="仿宋" w:hint="eastAsia"/>
          <w:sz w:val="28"/>
          <w:szCs w:val="28"/>
        </w:rPr>
        <w:t>理科试验班类（生命、环境与地学）类内共有11个专业，分属三个学院，各专业容量设置如下：</w:t>
      </w:r>
    </w:p>
    <w:tbl>
      <w:tblPr>
        <w:tblW w:w="82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09"/>
        <w:gridCol w:w="1418"/>
        <w:gridCol w:w="1417"/>
        <w:gridCol w:w="1418"/>
      </w:tblGrid>
      <w:tr w:rsidR="00C65641">
        <w:trPr>
          <w:trHeight w:val="15"/>
        </w:trPr>
        <w:tc>
          <w:tcPr>
            <w:tcW w:w="1560"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学院</w:t>
            </w: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专业</w:t>
            </w:r>
          </w:p>
        </w:tc>
        <w:tc>
          <w:tcPr>
            <w:tcW w:w="1418" w:type="dxa"/>
            <w:tcMar>
              <w:left w:w="57" w:type="dxa"/>
              <w:right w:w="57" w:type="dxa"/>
            </w:tcMar>
            <w:vAlign w:val="center"/>
          </w:tcPr>
          <w:p w:rsidR="00C65641" w:rsidRDefault="002F555F">
            <w:pPr>
              <w:spacing w:line="360" w:lineRule="exact"/>
              <w:ind w:rightChars="-27" w:right="-57"/>
              <w:jc w:val="center"/>
              <w:rPr>
                <w:rFonts w:ascii="仿宋_GB2312" w:eastAsia="仿宋_GB2312"/>
                <w:sz w:val="24"/>
              </w:rPr>
            </w:pPr>
            <w:r>
              <w:rPr>
                <w:rFonts w:ascii="仿宋_GB2312" w:eastAsia="仿宋_GB2312" w:hint="eastAsia"/>
                <w:sz w:val="24"/>
              </w:rPr>
              <w:t>第一轮</w:t>
            </w:r>
          </w:p>
          <w:p w:rsidR="00C65641" w:rsidRDefault="002F555F">
            <w:pPr>
              <w:spacing w:line="360" w:lineRule="exact"/>
              <w:jc w:val="center"/>
              <w:rPr>
                <w:rFonts w:ascii="仿宋_GB2312" w:eastAsia="仿宋_GB2312"/>
                <w:sz w:val="24"/>
              </w:rPr>
            </w:pPr>
            <w:r>
              <w:rPr>
                <w:rFonts w:ascii="仿宋_GB2312" w:eastAsia="仿宋_GB2312" w:hint="eastAsia"/>
                <w:sz w:val="24"/>
              </w:rPr>
              <w:t>(基本容量)</w:t>
            </w:r>
          </w:p>
        </w:tc>
        <w:tc>
          <w:tcPr>
            <w:tcW w:w="1417"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第二轮容量</w:t>
            </w:r>
          </w:p>
          <w:p w:rsidR="00C65641" w:rsidRDefault="002F555F">
            <w:pPr>
              <w:spacing w:line="360" w:lineRule="exact"/>
              <w:jc w:val="center"/>
              <w:rPr>
                <w:rFonts w:ascii="仿宋_GB2312" w:eastAsia="仿宋_GB2312"/>
                <w:sz w:val="24"/>
              </w:rPr>
            </w:pPr>
            <w:r>
              <w:rPr>
                <w:rFonts w:ascii="仿宋_GB2312" w:eastAsia="仿宋_GB2312" w:hint="eastAsia"/>
                <w:sz w:val="24"/>
              </w:rPr>
              <w:t>（扩10</w:t>
            </w:r>
            <w:r>
              <w:rPr>
                <w:rFonts w:ascii="仿宋_GB2312" w:eastAsia="仿宋_GB2312"/>
                <w:sz w:val="24"/>
              </w:rPr>
              <w:t>%</w:t>
            </w:r>
            <w:r>
              <w:rPr>
                <w:rFonts w:ascii="仿宋_GB2312" w:eastAsia="仿宋_GB2312" w:hint="eastAsia"/>
                <w:sz w:val="24"/>
              </w:rPr>
              <w:t>）</w:t>
            </w:r>
          </w:p>
        </w:tc>
        <w:tc>
          <w:tcPr>
            <w:tcW w:w="1418"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转专业容量</w:t>
            </w:r>
          </w:p>
          <w:p w:rsidR="00C65641" w:rsidRDefault="002F555F">
            <w:pPr>
              <w:spacing w:line="360" w:lineRule="exact"/>
              <w:jc w:val="center"/>
              <w:rPr>
                <w:rFonts w:ascii="仿宋_GB2312" w:eastAsia="仿宋_GB2312"/>
                <w:sz w:val="24"/>
              </w:rPr>
            </w:pPr>
            <w:r>
              <w:rPr>
                <w:rFonts w:ascii="仿宋_GB2312" w:eastAsia="仿宋_GB2312" w:hint="eastAsia"/>
                <w:sz w:val="24"/>
              </w:rPr>
              <w:t>(扩</w:t>
            </w:r>
            <w:r w:rsidR="00234CEC">
              <w:rPr>
                <w:rFonts w:ascii="仿宋_GB2312" w:eastAsia="仿宋_GB2312" w:hint="eastAsia"/>
                <w:sz w:val="24"/>
              </w:rPr>
              <w:t>1</w:t>
            </w:r>
            <w:r>
              <w:rPr>
                <w:rFonts w:ascii="仿宋_GB2312" w:eastAsia="仿宋_GB2312" w:hint="eastAsia"/>
                <w:sz w:val="24"/>
              </w:rPr>
              <w:t>0</w:t>
            </w:r>
            <w:r>
              <w:rPr>
                <w:rFonts w:ascii="仿宋_GB2312" w:eastAsia="仿宋_GB2312"/>
                <w:sz w:val="24"/>
              </w:rPr>
              <w:t>%</w:t>
            </w:r>
            <w:r>
              <w:rPr>
                <w:rFonts w:ascii="仿宋_GB2312" w:eastAsia="仿宋_GB2312" w:hint="eastAsia"/>
                <w:sz w:val="24"/>
              </w:rPr>
              <w:t>)</w:t>
            </w:r>
          </w:p>
        </w:tc>
      </w:tr>
      <w:tr w:rsidR="00C65641">
        <w:trPr>
          <w:trHeight w:val="15"/>
        </w:trPr>
        <w:tc>
          <w:tcPr>
            <w:tcW w:w="1560" w:type="dxa"/>
            <w:vMerge w:val="restart"/>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生命科学</w:t>
            </w:r>
          </w:p>
          <w:p w:rsidR="00C65641" w:rsidRDefault="002F555F">
            <w:pPr>
              <w:spacing w:line="360" w:lineRule="exact"/>
              <w:jc w:val="center"/>
              <w:rPr>
                <w:rFonts w:ascii="仿宋_GB2312" w:eastAsia="仿宋_GB2312"/>
                <w:sz w:val="24"/>
              </w:rPr>
            </w:pPr>
            <w:r>
              <w:rPr>
                <w:rFonts w:ascii="仿宋_GB2312" w:eastAsia="仿宋_GB2312" w:hint="eastAsia"/>
                <w:sz w:val="24"/>
              </w:rPr>
              <w:t>学院</w:t>
            </w: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生物科学</w:t>
            </w:r>
          </w:p>
        </w:tc>
        <w:tc>
          <w:tcPr>
            <w:tcW w:w="1418" w:type="dxa"/>
            <w:tcMar>
              <w:left w:w="57" w:type="dxa"/>
              <w:right w:w="57" w:type="dxa"/>
            </w:tcMar>
            <w:vAlign w:val="center"/>
          </w:tcPr>
          <w:p w:rsidR="00C65641" w:rsidRDefault="009C59E5">
            <w:pPr>
              <w:spacing w:line="360" w:lineRule="exact"/>
              <w:jc w:val="center"/>
              <w:rPr>
                <w:rFonts w:ascii="仿宋_GB2312" w:eastAsia="仿宋_GB2312"/>
                <w:sz w:val="24"/>
              </w:rPr>
            </w:pPr>
            <w:r>
              <w:rPr>
                <w:rFonts w:ascii="仿宋_GB2312" w:eastAsia="仿宋_GB2312"/>
                <w:sz w:val="24"/>
              </w:rPr>
              <w:t>3</w:t>
            </w:r>
            <w:r w:rsidR="00343ADC">
              <w:rPr>
                <w:rFonts w:ascii="仿宋_GB2312" w:eastAsia="仿宋_GB2312"/>
                <w:sz w:val="24"/>
              </w:rPr>
              <w:t>4</w:t>
            </w:r>
          </w:p>
        </w:tc>
        <w:tc>
          <w:tcPr>
            <w:tcW w:w="1417" w:type="dxa"/>
            <w:tcMar>
              <w:left w:w="57" w:type="dxa"/>
              <w:right w:w="57" w:type="dxa"/>
            </w:tcMar>
            <w:vAlign w:val="center"/>
          </w:tcPr>
          <w:p w:rsidR="00C65641" w:rsidRPr="009C59E5" w:rsidRDefault="00234CEC" w:rsidP="00234CEC">
            <w:pPr>
              <w:widowControl/>
              <w:jc w:val="center"/>
              <w:rPr>
                <w:rFonts w:ascii="仿宋_GB2312" w:eastAsia="仿宋_GB2312"/>
                <w:sz w:val="24"/>
              </w:rPr>
            </w:pPr>
            <w:r>
              <w:rPr>
                <w:rFonts w:ascii="仿宋_GB2312" w:eastAsia="仿宋_GB2312"/>
                <w:sz w:val="24"/>
              </w:rPr>
              <w:t>3</w:t>
            </w:r>
          </w:p>
        </w:tc>
        <w:tc>
          <w:tcPr>
            <w:tcW w:w="1418"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3</w:t>
            </w:r>
          </w:p>
        </w:tc>
      </w:tr>
      <w:tr w:rsidR="00C65641">
        <w:trPr>
          <w:trHeight w:val="15"/>
        </w:trPr>
        <w:tc>
          <w:tcPr>
            <w:tcW w:w="1560" w:type="dxa"/>
            <w:vMerge/>
            <w:tcMar>
              <w:left w:w="57" w:type="dxa"/>
              <w:right w:w="57" w:type="dxa"/>
            </w:tcMar>
            <w:vAlign w:val="center"/>
          </w:tcPr>
          <w:p w:rsidR="00C65641" w:rsidRDefault="00C65641">
            <w:pPr>
              <w:spacing w:line="360" w:lineRule="exact"/>
              <w:jc w:val="center"/>
              <w:rPr>
                <w:rFonts w:ascii="仿宋_GB2312" w:eastAsia="仿宋_GB2312"/>
                <w:sz w:val="24"/>
              </w:rPr>
            </w:pP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生物技术</w:t>
            </w:r>
          </w:p>
        </w:tc>
        <w:tc>
          <w:tcPr>
            <w:tcW w:w="1418" w:type="dxa"/>
            <w:tcMar>
              <w:left w:w="57" w:type="dxa"/>
              <w:right w:w="57" w:type="dxa"/>
            </w:tcMar>
            <w:vAlign w:val="center"/>
          </w:tcPr>
          <w:p w:rsidR="00C65641" w:rsidRDefault="009C59E5">
            <w:pPr>
              <w:spacing w:line="360" w:lineRule="exact"/>
              <w:jc w:val="center"/>
              <w:rPr>
                <w:rFonts w:ascii="仿宋_GB2312" w:eastAsia="仿宋_GB2312"/>
                <w:sz w:val="24"/>
              </w:rPr>
            </w:pPr>
            <w:r>
              <w:rPr>
                <w:rFonts w:ascii="仿宋_GB2312" w:eastAsia="仿宋_GB2312"/>
                <w:sz w:val="24"/>
              </w:rPr>
              <w:t>20</w:t>
            </w:r>
          </w:p>
        </w:tc>
        <w:tc>
          <w:tcPr>
            <w:tcW w:w="1417"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2</w:t>
            </w:r>
          </w:p>
        </w:tc>
        <w:tc>
          <w:tcPr>
            <w:tcW w:w="1418"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2</w:t>
            </w:r>
          </w:p>
        </w:tc>
      </w:tr>
      <w:tr w:rsidR="00C65641">
        <w:trPr>
          <w:trHeight w:val="15"/>
        </w:trPr>
        <w:tc>
          <w:tcPr>
            <w:tcW w:w="1560" w:type="dxa"/>
            <w:vMerge/>
            <w:tcMar>
              <w:left w:w="57" w:type="dxa"/>
              <w:right w:w="57" w:type="dxa"/>
            </w:tcMar>
            <w:vAlign w:val="center"/>
          </w:tcPr>
          <w:p w:rsidR="00C65641" w:rsidRDefault="00C65641">
            <w:pPr>
              <w:spacing w:line="360" w:lineRule="exact"/>
              <w:jc w:val="center"/>
              <w:rPr>
                <w:rFonts w:ascii="仿宋_GB2312" w:eastAsia="仿宋_GB2312"/>
                <w:sz w:val="24"/>
              </w:rPr>
            </w:pP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生态学</w:t>
            </w:r>
          </w:p>
        </w:tc>
        <w:tc>
          <w:tcPr>
            <w:tcW w:w="1418" w:type="dxa"/>
            <w:tcMar>
              <w:left w:w="57" w:type="dxa"/>
              <w:right w:w="57" w:type="dxa"/>
            </w:tcMar>
            <w:vAlign w:val="center"/>
          </w:tcPr>
          <w:p w:rsidR="00C65641" w:rsidRDefault="009C59E5">
            <w:pPr>
              <w:spacing w:line="360" w:lineRule="exact"/>
              <w:jc w:val="center"/>
              <w:rPr>
                <w:rFonts w:ascii="仿宋_GB2312" w:eastAsia="仿宋_GB2312"/>
                <w:sz w:val="24"/>
              </w:rPr>
            </w:pPr>
            <w:r>
              <w:rPr>
                <w:rFonts w:ascii="仿宋_GB2312" w:eastAsia="仿宋_GB2312"/>
                <w:sz w:val="24"/>
              </w:rPr>
              <w:t>1</w:t>
            </w:r>
            <w:r w:rsidR="00234CEC">
              <w:rPr>
                <w:rFonts w:ascii="仿宋_GB2312" w:eastAsia="仿宋_GB2312"/>
                <w:sz w:val="24"/>
              </w:rPr>
              <w:t>6</w:t>
            </w:r>
          </w:p>
        </w:tc>
        <w:tc>
          <w:tcPr>
            <w:tcW w:w="1417"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2</w:t>
            </w:r>
          </w:p>
        </w:tc>
        <w:tc>
          <w:tcPr>
            <w:tcW w:w="1418" w:type="dxa"/>
            <w:tcMar>
              <w:left w:w="57" w:type="dxa"/>
              <w:right w:w="57" w:type="dxa"/>
            </w:tcMar>
            <w:vAlign w:val="center"/>
          </w:tcPr>
          <w:p w:rsidR="00C65641" w:rsidRDefault="00343ADC">
            <w:pPr>
              <w:spacing w:line="360" w:lineRule="exact"/>
              <w:jc w:val="center"/>
              <w:rPr>
                <w:rFonts w:ascii="仿宋_GB2312" w:eastAsia="仿宋_GB2312"/>
                <w:sz w:val="24"/>
              </w:rPr>
            </w:pPr>
            <w:r>
              <w:rPr>
                <w:rFonts w:ascii="仿宋_GB2312" w:eastAsia="仿宋_GB2312"/>
                <w:sz w:val="24"/>
              </w:rPr>
              <w:t>2</w:t>
            </w:r>
          </w:p>
        </w:tc>
      </w:tr>
      <w:tr w:rsidR="00C65641">
        <w:trPr>
          <w:trHeight w:val="12"/>
        </w:trPr>
        <w:tc>
          <w:tcPr>
            <w:tcW w:w="1560" w:type="dxa"/>
            <w:vMerge w:val="restart"/>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环境与资源</w:t>
            </w:r>
          </w:p>
          <w:p w:rsidR="00C65641" w:rsidRDefault="002F555F">
            <w:pPr>
              <w:spacing w:line="360" w:lineRule="exact"/>
              <w:jc w:val="center"/>
              <w:rPr>
                <w:rFonts w:ascii="仿宋_GB2312" w:eastAsia="仿宋_GB2312"/>
                <w:sz w:val="24"/>
              </w:rPr>
            </w:pPr>
            <w:r>
              <w:rPr>
                <w:rFonts w:ascii="仿宋_GB2312" w:eastAsia="仿宋_GB2312" w:hint="eastAsia"/>
                <w:sz w:val="24"/>
              </w:rPr>
              <w:t>学院</w:t>
            </w: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环境科学</w:t>
            </w:r>
          </w:p>
        </w:tc>
        <w:tc>
          <w:tcPr>
            <w:tcW w:w="1418" w:type="dxa"/>
            <w:tcMar>
              <w:left w:w="57" w:type="dxa"/>
              <w:right w:w="57" w:type="dxa"/>
            </w:tcMar>
            <w:vAlign w:val="center"/>
          </w:tcPr>
          <w:p w:rsidR="00C65641" w:rsidRDefault="00343ADC" w:rsidP="00343ADC">
            <w:pPr>
              <w:spacing w:line="360" w:lineRule="exact"/>
              <w:jc w:val="center"/>
              <w:rPr>
                <w:rFonts w:ascii="仿宋_GB2312" w:eastAsia="仿宋_GB2312"/>
                <w:sz w:val="24"/>
              </w:rPr>
            </w:pPr>
            <w:r>
              <w:rPr>
                <w:rFonts w:ascii="仿宋_GB2312" w:eastAsia="仿宋_GB2312"/>
                <w:sz w:val="24"/>
              </w:rPr>
              <w:t>27</w:t>
            </w:r>
          </w:p>
        </w:tc>
        <w:tc>
          <w:tcPr>
            <w:tcW w:w="1417"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3</w:t>
            </w:r>
          </w:p>
        </w:tc>
        <w:tc>
          <w:tcPr>
            <w:tcW w:w="1418"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2</w:t>
            </w:r>
          </w:p>
        </w:tc>
      </w:tr>
      <w:tr w:rsidR="00C65641">
        <w:trPr>
          <w:trHeight w:val="12"/>
        </w:trPr>
        <w:tc>
          <w:tcPr>
            <w:tcW w:w="1560" w:type="dxa"/>
            <w:vMerge/>
            <w:tcMar>
              <w:left w:w="57" w:type="dxa"/>
              <w:right w:w="57" w:type="dxa"/>
            </w:tcMar>
            <w:vAlign w:val="center"/>
          </w:tcPr>
          <w:p w:rsidR="00C65641" w:rsidRDefault="00C65641">
            <w:pPr>
              <w:spacing w:line="360" w:lineRule="exact"/>
              <w:jc w:val="center"/>
              <w:rPr>
                <w:rFonts w:ascii="仿宋_GB2312" w:eastAsia="仿宋_GB2312"/>
                <w:sz w:val="24"/>
              </w:rPr>
            </w:pP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环境工程</w:t>
            </w:r>
          </w:p>
        </w:tc>
        <w:tc>
          <w:tcPr>
            <w:tcW w:w="1418" w:type="dxa"/>
            <w:tcMar>
              <w:left w:w="57" w:type="dxa"/>
              <w:right w:w="57" w:type="dxa"/>
            </w:tcMar>
            <w:vAlign w:val="center"/>
          </w:tcPr>
          <w:p w:rsidR="00C65641" w:rsidRDefault="00343ADC">
            <w:pPr>
              <w:spacing w:line="360" w:lineRule="exact"/>
              <w:jc w:val="center"/>
              <w:rPr>
                <w:rFonts w:ascii="仿宋_GB2312" w:eastAsia="仿宋_GB2312"/>
                <w:sz w:val="24"/>
              </w:rPr>
            </w:pPr>
            <w:r>
              <w:rPr>
                <w:rFonts w:ascii="仿宋_GB2312" w:eastAsia="仿宋_GB2312"/>
                <w:sz w:val="24"/>
              </w:rPr>
              <w:t>30</w:t>
            </w:r>
          </w:p>
        </w:tc>
        <w:tc>
          <w:tcPr>
            <w:tcW w:w="1417"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3</w:t>
            </w:r>
          </w:p>
        </w:tc>
        <w:tc>
          <w:tcPr>
            <w:tcW w:w="1418"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4</w:t>
            </w:r>
          </w:p>
        </w:tc>
      </w:tr>
      <w:tr w:rsidR="00C65641">
        <w:trPr>
          <w:trHeight w:val="12"/>
        </w:trPr>
        <w:tc>
          <w:tcPr>
            <w:tcW w:w="1560" w:type="dxa"/>
            <w:vMerge/>
            <w:tcMar>
              <w:left w:w="57" w:type="dxa"/>
              <w:right w:w="57" w:type="dxa"/>
            </w:tcMar>
            <w:vAlign w:val="center"/>
          </w:tcPr>
          <w:p w:rsidR="00C65641" w:rsidRDefault="00C65641">
            <w:pPr>
              <w:spacing w:line="360" w:lineRule="exact"/>
              <w:jc w:val="center"/>
              <w:rPr>
                <w:rFonts w:ascii="仿宋_GB2312" w:eastAsia="仿宋_GB2312"/>
                <w:sz w:val="24"/>
              </w:rPr>
            </w:pP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资源环境科学</w:t>
            </w:r>
          </w:p>
        </w:tc>
        <w:tc>
          <w:tcPr>
            <w:tcW w:w="1418" w:type="dxa"/>
            <w:tcMar>
              <w:left w:w="57" w:type="dxa"/>
              <w:right w:w="57" w:type="dxa"/>
            </w:tcMar>
            <w:vAlign w:val="center"/>
          </w:tcPr>
          <w:p w:rsidR="00C65641" w:rsidRDefault="00343ADC">
            <w:pPr>
              <w:spacing w:line="360" w:lineRule="exact"/>
              <w:jc w:val="center"/>
              <w:rPr>
                <w:rFonts w:ascii="仿宋_GB2312" w:eastAsia="仿宋_GB2312"/>
                <w:sz w:val="24"/>
              </w:rPr>
            </w:pPr>
            <w:r>
              <w:rPr>
                <w:rFonts w:ascii="仿宋_GB2312" w:eastAsia="仿宋_GB2312"/>
                <w:sz w:val="24"/>
              </w:rPr>
              <w:t>13</w:t>
            </w:r>
          </w:p>
        </w:tc>
        <w:tc>
          <w:tcPr>
            <w:tcW w:w="1417"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1</w:t>
            </w:r>
          </w:p>
        </w:tc>
        <w:tc>
          <w:tcPr>
            <w:tcW w:w="1418" w:type="dxa"/>
            <w:tcMar>
              <w:left w:w="57" w:type="dxa"/>
              <w:right w:w="57" w:type="dxa"/>
            </w:tcMar>
            <w:vAlign w:val="center"/>
          </w:tcPr>
          <w:p w:rsidR="00C65641" w:rsidRDefault="00343ADC">
            <w:pPr>
              <w:spacing w:line="360" w:lineRule="exact"/>
              <w:jc w:val="center"/>
              <w:rPr>
                <w:rFonts w:ascii="仿宋_GB2312" w:eastAsia="仿宋_GB2312"/>
                <w:sz w:val="24"/>
              </w:rPr>
            </w:pPr>
            <w:r>
              <w:rPr>
                <w:rFonts w:ascii="仿宋_GB2312" w:eastAsia="仿宋_GB2312"/>
                <w:sz w:val="24"/>
              </w:rPr>
              <w:t>1</w:t>
            </w:r>
          </w:p>
        </w:tc>
      </w:tr>
      <w:tr w:rsidR="00C65641">
        <w:trPr>
          <w:trHeight w:val="12"/>
        </w:trPr>
        <w:tc>
          <w:tcPr>
            <w:tcW w:w="1560" w:type="dxa"/>
            <w:vMerge w:val="restart"/>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地球科学</w:t>
            </w:r>
          </w:p>
          <w:p w:rsidR="00C65641" w:rsidRDefault="002F555F">
            <w:pPr>
              <w:spacing w:line="360" w:lineRule="exact"/>
              <w:jc w:val="center"/>
              <w:rPr>
                <w:rFonts w:ascii="仿宋_GB2312" w:eastAsia="仿宋_GB2312"/>
                <w:sz w:val="24"/>
              </w:rPr>
            </w:pPr>
            <w:r>
              <w:rPr>
                <w:rFonts w:ascii="仿宋_GB2312" w:eastAsia="仿宋_GB2312" w:hint="eastAsia"/>
                <w:sz w:val="24"/>
              </w:rPr>
              <w:t>学院</w:t>
            </w: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大气科学</w:t>
            </w:r>
          </w:p>
        </w:tc>
        <w:tc>
          <w:tcPr>
            <w:tcW w:w="1418"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r w:rsidR="00343ADC">
              <w:rPr>
                <w:rFonts w:ascii="仿宋_GB2312" w:eastAsia="仿宋_GB2312" w:hint="eastAsia"/>
                <w:sz w:val="24"/>
              </w:rPr>
              <w:t>4</w:t>
            </w:r>
          </w:p>
        </w:tc>
        <w:tc>
          <w:tcPr>
            <w:tcW w:w="1417"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p>
        </w:tc>
        <w:tc>
          <w:tcPr>
            <w:tcW w:w="1418"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p>
        </w:tc>
      </w:tr>
      <w:tr w:rsidR="00C65641">
        <w:trPr>
          <w:trHeight w:val="12"/>
        </w:trPr>
        <w:tc>
          <w:tcPr>
            <w:tcW w:w="1560" w:type="dxa"/>
            <w:vMerge/>
            <w:tcMar>
              <w:left w:w="57" w:type="dxa"/>
              <w:right w:w="57" w:type="dxa"/>
            </w:tcMar>
            <w:vAlign w:val="center"/>
          </w:tcPr>
          <w:p w:rsidR="00C65641" w:rsidRDefault="00C65641">
            <w:pPr>
              <w:spacing w:line="360" w:lineRule="exact"/>
              <w:jc w:val="center"/>
              <w:rPr>
                <w:rFonts w:ascii="仿宋_GB2312" w:eastAsia="仿宋_GB2312"/>
                <w:sz w:val="24"/>
              </w:rPr>
            </w:pP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地球信息科学与技术</w:t>
            </w:r>
          </w:p>
        </w:tc>
        <w:tc>
          <w:tcPr>
            <w:tcW w:w="1418" w:type="dxa"/>
            <w:tcMar>
              <w:left w:w="57" w:type="dxa"/>
              <w:right w:w="57" w:type="dxa"/>
            </w:tcMar>
            <w:vAlign w:val="center"/>
          </w:tcPr>
          <w:p w:rsidR="00C65641" w:rsidRDefault="00343ADC">
            <w:pPr>
              <w:spacing w:line="360" w:lineRule="exact"/>
              <w:jc w:val="center"/>
              <w:rPr>
                <w:rFonts w:ascii="仿宋_GB2312" w:eastAsia="仿宋_GB2312"/>
                <w:sz w:val="24"/>
              </w:rPr>
            </w:pPr>
            <w:r>
              <w:rPr>
                <w:rFonts w:ascii="仿宋_GB2312" w:eastAsia="仿宋_GB2312" w:hint="eastAsia"/>
                <w:sz w:val="24"/>
              </w:rPr>
              <w:t>14</w:t>
            </w:r>
          </w:p>
        </w:tc>
        <w:tc>
          <w:tcPr>
            <w:tcW w:w="1417"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p>
        </w:tc>
        <w:tc>
          <w:tcPr>
            <w:tcW w:w="1418"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p>
        </w:tc>
      </w:tr>
      <w:tr w:rsidR="00C65641">
        <w:trPr>
          <w:trHeight w:val="12"/>
        </w:trPr>
        <w:tc>
          <w:tcPr>
            <w:tcW w:w="1560" w:type="dxa"/>
            <w:vMerge/>
            <w:tcMar>
              <w:left w:w="57" w:type="dxa"/>
              <w:right w:w="57" w:type="dxa"/>
            </w:tcMar>
            <w:vAlign w:val="center"/>
          </w:tcPr>
          <w:p w:rsidR="00C65641" w:rsidRDefault="00C65641">
            <w:pPr>
              <w:spacing w:line="360" w:lineRule="exact"/>
              <w:jc w:val="center"/>
              <w:rPr>
                <w:rFonts w:ascii="仿宋_GB2312" w:eastAsia="仿宋_GB2312"/>
                <w:sz w:val="24"/>
              </w:rPr>
            </w:pP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人文地理与城乡规划</w:t>
            </w:r>
          </w:p>
        </w:tc>
        <w:tc>
          <w:tcPr>
            <w:tcW w:w="1418" w:type="dxa"/>
            <w:tcMar>
              <w:left w:w="57" w:type="dxa"/>
              <w:right w:w="57" w:type="dxa"/>
            </w:tcMar>
            <w:vAlign w:val="center"/>
          </w:tcPr>
          <w:p w:rsidR="00C65641" w:rsidRDefault="00343ADC">
            <w:pPr>
              <w:spacing w:line="360" w:lineRule="exact"/>
              <w:jc w:val="center"/>
              <w:rPr>
                <w:rFonts w:ascii="仿宋_GB2312" w:eastAsia="仿宋_GB2312"/>
                <w:sz w:val="24"/>
              </w:rPr>
            </w:pPr>
            <w:r>
              <w:rPr>
                <w:rFonts w:ascii="仿宋_GB2312" w:eastAsia="仿宋_GB2312" w:hint="eastAsia"/>
                <w:sz w:val="24"/>
              </w:rPr>
              <w:t>14</w:t>
            </w:r>
          </w:p>
        </w:tc>
        <w:tc>
          <w:tcPr>
            <w:tcW w:w="1417"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p>
        </w:tc>
        <w:tc>
          <w:tcPr>
            <w:tcW w:w="1418"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p>
        </w:tc>
      </w:tr>
      <w:tr w:rsidR="00C65641">
        <w:trPr>
          <w:trHeight w:val="12"/>
        </w:trPr>
        <w:tc>
          <w:tcPr>
            <w:tcW w:w="1560" w:type="dxa"/>
            <w:vMerge/>
            <w:tcMar>
              <w:left w:w="57" w:type="dxa"/>
              <w:right w:w="57" w:type="dxa"/>
            </w:tcMar>
            <w:vAlign w:val="center"/>
          </w:tcPr>
          <w:p w:rsidR="00C65641" w:rsidRDefault="00C65641">
            <w:pPr>
              <w:spacing w:line="360" w:lineRule="exact"/>
              <w:jc w:val="center"/>
              <w:rPr>
                <w:rFonts w:ascii="仿宋_GB2312" w:eastAsia="仿宋_GB2312"/>
                <w:sz w:val="24"/>
              </w:rPr>
            </w:pP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地质学</w:t>
            </w:r>
          </w:p>
        </w:tc>
        <w:tc>
          <w:tcPr>
            <w:tcW w:w="1418" w:type="dxa"/>
            <w:tcMar>
              <w:left w:w="57" w:type="dxa"/>
              <w:right w:w="57" w:type="dxa"/>
            </w:tcMar>
            <w:vAlign w:val="center"/>
          </w:tcPr>
          <w:p w:rsidR="00C65641" w:rsidRDefault="00343ADC">
            <w:pPr>
              <w:spacing w:line="360" w:lineRule="exact"/>
              <w:jc w:val="center"/>
              <w:rPr>
                <w:rFonts w:ascii="仿宋_GB2312" w:eastAsia="仿宋_GB2312"/>
                <w:sz w:val="24"/>
              </w:rPr>
            </w:pPr>
            <w:r>
              <w:rPr>
                <w:rFonts w:ascii="仿宋_GB2312" w:eastAsia="仿宋_GB2312" w:hint="eastAsia"/>
                <w:sz w:val="24"/>
              </w:rPr>
              <w:t>14</w:t>
            </w:r>
          </w:p>
        </w:tc>
        <w:tc>
          <w:tcPr>
            <w:tcW w:w="1417"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p>
        </w:tc>
        <w:tc>
          <w:tcPr>
            <w:tcW w:w="1418"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w:t>
            </w:r>
          </w:p>
        </w:tc>
      </w:tr>
      <w:tr w:rsidR="00C65641">
        <w:trPr>
          <w:trHeight w:val="12"/>
        </w:trPr>
        <w:tc>
          <w:tcPr>
            <w:tcW w:w="1560" w:type="dxa"/>
            <w:vMerge/>
            <w:tcMar>
              <w:left w:w="57" w:type="dxa"/>
              <w:right w:w="57" w:type="dxa"/>
            </w:tcMar>
            <w:vAlign w:val="center"/>
          </w:tcPr>
          <w:p w:rsidR="00C65641" w:rsidRDefault="00C65641">
            <w:pPr>
              <w:spacing w:line="360" w:lineRule="exact"/>
              <w:jc w:val="center"/>
              <w:rPr>
                <w:rFonts w:ascii="仿宋_GB2312" w:eastAsia="仿宋_GB2312"/>
                <w:sz w:val="24"/>
              </w:rPr>
            </w:pPr>
          </w:p>
        </w:tc>
        <w:tc>
          <w:tcPr>
            <w:tcW w:w="2409"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地理信息科学</w:t>
            </w:r>
          </w:p>
        </w:tc>
        <w:tc>
          <w:tcPr>
            <w:tcW w:w="1418"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14</w:t>
            </w:r>
          </w:p>
        </w:tc>
        <w:tc>
          <w:tcPr>
            <w:tcW w:w="1417" w:type="dxa"/>
            <w:tcMar>
              <w:left w:w="57" w:type="dxa"/>
              <w:right w:w="57" w:type="dxa"/>
            </w:tcMar>
            <w:vAlign w:val="center"/>
          </w:tcPr>
          <w:p w:rsidR="00C65641" w:rsidRDefault="002F555F">
            <w:pPr>
              <w:spacing w:line="360" w:lineRule="exact"/>
              <w:jc w:val="center"/>
              <w:rPr>
                <w:rFonts w:ascii="仿宋_GB2312" w:eastAsia="仿宋_GB2312"/>
                <w:sz w:val="24"/>
              </w:rPr>
            </w:pPr>
            <w:r>
              <w:rPr>
                <w:rFonts w:ascii="仿宋_GB2312" w:eastAsia="仿宋_GB2312" w:hint="eastAsia"/>
                <w:sz w:val="24"/>
              </w:rPr>
              <w:t>3</w:t>
            </w:r>
          </w:p>
        </w:tc>
        <w:tc>
          <w:tcPr>
            <w:tcW w:w="1418" w:type="dxa"/>
            <w:tcMar>
              <w:left w:w="57" w:type="dxa"/>
              <w:right w:w="57" w:type="dxa"/>
            </w:tcMar>
            <w:vAlign w:val="center"/>
          </w:tcPr>
          <w:p w:rsidR="00C65641" w:rsidRDefault="00343ADC">
            <w:pPr>
              <w:spacing w:line="360" w:lineRule="exact"/>
              <w:jc w:val="center"/>
              <w:rPr>
                <w:rFonts w:ascii="仿宋_GB2312" w:eastAsia="仿宋_GB2312"/>
                <w:sz w:val="24"/>
              </w:rPr>
            </w:pPr>
            <w:r>
              <w:rPr>
                <w:rFonts w:ascii="仿宋_GB2312" w:eastAsia="仿宋_GB2312" w:hint="eastAsia"/>
                <w:sz w:val="24"/>
              </w:rPr>
              <w:t>3</w:t>
            </w:r>
          </w:p>
        </w:tc>
      </w:tr>
      <w:tr w:rsidR="00C65641">
        <w:trPr>
          <w:trHeight w:val="8"/>
        </w:trPr>
        <w:tc>
          <w:tcPr>
            <w:tcW w:w="3969" w:type="dxa"/>
            <w:gridSpan w:val="2"/>
            <w:tcMar>
              <w:left w:w="57" w:type="dxa"/>
              <w:right w:w="57" w:type="dxa"/>
            </w:tcMar>
          </w:tcPr>
          <w:p w:rsidR="00C65641" w:rsidRDefault="002F555F">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合计</w:t>
            </w:r>
          </w:p>
        </w:tc>
        <w:tc>
          <w:tcPr>
            <w:tcW w:w="1418" w:type="dxa"/>
            <w:tcMar>
              <w:left w:w="57" w:type="dxa"/>
              <w:right w:w="57" w:type="dxa"/>
            </w:tcMar>
            <w:vAlign w:val="center"/>
          </w:tcPr>
          <w:p w:rsidR="00C65641" w:rsidRPr="00234CEC" w:rsidRDefault="00343ADC">
            <w:pPr>
              <w:spacing w:line="360" w:lineRule="exact"/>
              <w:jc w:val="center"/>
              <w:rPr>
                <w:rFonts w:ascii="仿宋_GB2312" w:eastAsia="仿宋_GB2312"/>
                <w:sz w:val="24"/>
              </w:rPr>
            </w:pPr>
            <w:r>
              <w:rPr>
                <w:rFonts w:ascii="仿宋_GB2312" w:eastAsia="仿宋_GB2312"/>
                <w:sz w:val="24"/>
              </w:rPr>
              <w:t>210</w:t>
            </w:r>
          </w:p>
        </w:tc>
        <w:tc>
          <w:tcPr>
            <w:tcW w:w="1417" w:type="dxa"/>
            <w:tcMar>
              <w:left w:w="57" w:type="dxa"/>
              <w:right w:w="57" w:type="dxa"/>
            </w:tcMar>
            <w:vAlign w:val="center"/>
          </w:tcPr>
          <w:p w:rsidR="00C65641" w:rsidRDefault="00234CEC">
            <w:pPr>
              <w:spacing w:line="360" w:lineRule="exact"/>
              <w:jc w:val="center"/>
              <w:rPr>
                <w:rFonts w:ascii="仿宋_GB2312" w:eastAsia="仿宋_GB2312"/>
                <w:sz w:val="24"/>
              </w:rPr>
            </w:pPr>
            <w:r>
              <w:rPr>
                <w:rFonts w:ascii="仿宋_GB2312" w:eastAsia="仿宋_GB2312"/>
                <w:sz w:val="24"/>
              </w:rPr>
              <w:t>21</w:t>
            </w:r>
          </w:p>
        </w:tc>
        <w:tc>
          <w:tcPr>
            <w:tcW w:w="1418" w:type="dxa"/>
            <w:tcMar>
              <w:left w:w="57" w:type="dxa"/>
              <w:right w:w="57" w:type="dxa"/>
            </w:tcMar>
            <w:vAlign w:val="center"/>
          </w:tcPr>
          <w:p w:rsidR="00C65641" w:rsidRDefault="00343ADC" w:rsidP="00343ADC">
            <w:pPr>
              <w:spacing w:line="360" w:lineRule="exact"/>
              <w:jc w:val="center"/>
              <w:rPr>
                <w:rFonts w:ascii="仿宋_GB2312" w:eastAsia="仿宋_GB2312"/>
                <w:sz w:val="24"/>
              </w:rPr>
            </w:pPr>
            <w:r>
              <w:rPr>
                <w:rFonts w:ascii="仿宋_GB2312" w:eastAsia="仿宋_GB2312"/>
                <w:sz w:val="24"/>
              </w:rPr>
              <w:t>21</w:t>
            </w:r>
          </w:p>
        </w:tc>
      </w:tr>
    </w:tbl>
    <w:p w:rsidR="00C65641" w:rsidRDefault="00C65641">
      <w:pPr>
        <w:spacing w:line="440" w:lineRule="exact"/>
        <w:ind w:left="480"/>
        <w:rPr>
          <w:rFonts w:ascii="仿宋_GB2312" w:eastAsia="仿宋_GB2312"/>
          <w:b/>
          <w:sz w:val="28"/>
          <w:szCs w:val="28"/>
        </w:rPr>
      </w:pPr>
    </w:p>
    <w:p w:rsidR="00C65641" w:rsidRDefault="002F555F">
      <w:pPr>
        <w:numPr>
          <w:ilvl w:val="0"/>
          <w:numId w:val="1"/>
        </w:numPr>
        <w:spacing w:line="440" w:lineRule="exact"/>
        <w:rPr>
          <w:rFonts w:ascii="仿宋_GB2312" w:eastAsia="仿宋_GB2312"/>
          <w:b/>
          <w:sz w:val="28"/>
          <w:szCs w:val="28"/>
        </w:rPr>
      </w:pPr>
      <w:r>
        <w:rPr>
          <w:rFonts w:ascii="仿宋_GB2312" w:eastAsia="仿宋_GB2312" w:hint="eastAsia"/>
          <w:b/>
          <w:sz w:val="28"/>
          <w:szCs w:val="28"/>
        </w:rPr>
        <w:t>工作程序</w:t>
      </w:r>
    </w:p>
    <w:p w:rsidR="00C65641" w:rsidRDefault="002F555F">
      <w:pPr>
        <w:spacing w:line="440" w:lineRule="exact"/>
        <w:ind w:firstLineChars="192" w:firstLine="538"/>
        <w:rPr>
          <w:rFonts w:ascii="仿宋_GB2312" w:eastAsia="仿宋_GB2312"/>
          <w:sz w:val="28"/>
          <w:szCs w:val="28"/>
        </w:rPr>
      </w:pPr>
      <w:r>
        <w:rPr>
          <w:rFonts w:ascii="仿宋_GB2312" w:eastAsia="仿宋_GB2312"/>
          <w:sz w:val="28"/>
          <w:szCs w:val="28"/>
        </w:rPr>
        <w:t xml:space="preserve">1. </w:t>
      </w:r>
      <w:r>
        <w:rPr>
          <w:rFonts w:ascii="仿宋_GB2312" w:eastAsia="仿宋_GB2312" w:hint="eastAsia"/>
          <w:sz w:val="28"/>
          <w:szCs w:val="28"/>
        </w:rPr>
        <w:t>学生本人在学校规定时间在现代教务管理系统中递交申请；</w:t>
      </w:r>
    </w:p>
    <w:p w:rsidR="00C65641" w:rsidRDefault="002F555F">
      <w:pPr>
        <w:spacing w:line="440" w:lineRule="exact"/>
        <w:ind w:firstLineChars="192" w:firstLine="538"/>
        <w:rPr>
          <w:rFonts w:ascii="仿宋_GB2312" w:eastAsia="仿宋_GB2312"/>
          <w:sz w:val="28"/>
          <w:szCs w:val="28"/>
        </w:rPr>
      </w:pPr>
      <w:r>
        <w:rPr>
          <w:rFonts w:ascii="仿宋_GB2312" w:eastAsia="仿宋_GB2312"/>
          <w:sz w:val="28"/>
          <w:szCs w:val="28"/>
        </w:rPr>
        <w:t xml:space="preserve">2. </w:t>
      </w:r>
      <w:r>
        <w:rPr>
          <w:rFonts w:ascii="仿宋_GB2312" w:eastAsia="仿宋_GB2312" w:hint="eastAsia"/>
          <w:sz w:val="28"/>
          <w:szCs w:val="28"/>
        </w:rPr>
        <w:t>各学院主修专业确认工作小组审核学生申请资料；</w:t>
      </w:r>
    </w:p>
    <w:p w:rsidR="00C65641" w:rsidRDefault="002F555F">
      <w:pPr>
        <w:spacing w:line="440" w:lineRule="exact"/>
        <w:ind w:firstLineChars="192" w:firstLine="538"/>
        <w:rPr>
          <w:rFonts w:ascii="仿宋_GB2312" w:eastAsia="仿宋_GB2312"/>
          <w:sz w:val="28"/>
          <w:szCs w:val="28"/>
        </w:rPr>
      </w:pPr>
      <w:r>
        <w:rPr>
          <w:rFonts w:ascii="仿宋_GB2312" w:eastAsia="仿宋_GB2312"/>
          <w:sz w:val="28"/>
          <w:szCs w:val="28"/>
        </w:rPr>
        <w:t xml:space="preserve">3. </w:t>
      </w:r>
      <w:r>
        <w:rPr>
          <w:rFonts w:ascii="仿宋_GB2312" w:eastAsia="仿宋_GB2312" w:hint="eastAsia"/>
          <w:sz w:val="28"/>
          <w:szCs w:val="28"/>
        </w:rPr>
        <w:t>各专业</w:t>
      </w:r>
      <w:r>
        <w:rPr>
          <w:rFonts w:ascii="仿宋_GB2312" w:eastAsia="仿宋_GB2312" w:hAnsi="宋体" w:cs="宋体" w:hint="eastAsia"/>
          <w:kern w:val="0"/>
          <w:sz w:val="28"/>
          <w:szCs w:val="28"/>
        </w:rPr>
        <w:t>主修专业确认工作</w:t>
      </w:r>
      <w:r>
        <w:rPr>
          <w:rFonts w:ascii="仿宋_GB2312" w:eastAsia="仿宋_GB2312" w:hint="eastAsia"/>
          <w:sz w:val="28"/>
          <w:szCs w:val="28"/>
        </w:rPr>
        <w:t>小组组织面谈、面试；</w:t>
      </w:r>
    </w:p>
    <w:p w:rsidR="00C65641" w:rsidRDefault="002F555F">
      <w:pPr>
        <w:spacing w:line="440" w:lineRule="exact"/>
        <w:ind w:firstLineChars="192" w:firstLine="538"/>
        <w:rPr>
          <w:rFonts w:ascii="仿宋_GB2312" w:eastAsia="仿宋_GB2312"/>
          <w:sz w:val="28"/>
          <w:szCs w:val="28"/>
        </w:rPr>
      </w:pPr>
      <w:r>
        <w:rPr>
          <w:rFonts w:ascii="仿宋_GB2312" w:eastAsia="仿宋_GB2312"/>
          <w:sz w:val="28"/>
          <w:szCs w:val="28"/>
        </w:rPr>
        <w:t xml:space="preserve">4. </w:t>
      </w:r>
      <w:r>
        <w:rPr>
          <w:rFonts w:ascii="仿宋_GB2312" w:eastAsia="仿宋_GB2312" w:hint="eastAsia"/>
          <w:sz w:val="28"/>
          <w:szCs w:val="28"/>
        </w:rPr>
        <w:t>申请人数超过容量的专业按超容量遴选原则进行遴选；</w:t>
      </w:r>
    </w:p>
    <w:p w:rsidR="00C65641" w:rsidRDefault="002F555F">
      <w:pPr>
        <w:spacing w:line="440" w:lineRule="exact"/>
        <w:ind w:firstLineChars="192" w:firstLine="538"/>
        <w:rPr>
          <w:rFonts w:ascii="仿宋_GB2312" w:eastAsia="仿宋_GB2312"/>
          <w:sz w:val="28"/>
          <w:szCs w:val="28"/>
        </w:rPr>
      </w:pPr>
      <w:r>
        <w:rPr>
          <w:rFonts w:ascii="仿宋_GB2312" w:eastAsia="仿宋_GB2312"/>
          <w:sz w:val="28"/>
          <w:szCs w:val="28"/>
        </w:rPr>
        <w:t xml:space="preserve">5. </w:t>
      </w:r>
      <w:r>
        <w:rPr>
          <w:rFonts w:ascii="仿宋_GB2312" w:eastAsia="仿宋_GB2312" w:hint="eastAsia"/>
          <w:sz w:val="28"/>
          <w:szCs w:val="28"/>
        </w:rPr>
        <w:t>确认结果予以公示；</w:t>
      </w:r>
    </w:p>
    <w:p w:rsidR="00C65641" w:rsidRDefault="002F555F">
      <w:pPr>
        <w:spacing w:line="440" w:lineRule="exact"/>
        <w:ind w:firstLineChars="192" w:firstLine="538"/>
        <w:rPr>
          <w:rFonts w:ascii="仿宋_GB2312" w:eastAsia="仿宋_GB2312"/>
          <w:sz w:val="28"/>
          <w:szCs w:val="28"/>
        </w:rPr>
      </w:pPr>
      <w:r>
        <w:rPr>
          <w:rFonts w:ascii="仿宋_GB2312" w:eastAsia="仿宋_GB2312"/>
          <w:sz w:val="28"/>
          <w:szCs w:val="28"/>
        </w:rPr>
        <w:t xml:space="preserve">6. </w:t>
      </w:r>
      <w:r>
        <w:rPr>
          <w:rFonts w:ascii="仿宋_GB2312" w:eastAsia="仿宋_GB2312" w:hint="eastAsia"/>
          <w:sz w:val="28"/>
          <w:szCs w:val="28"/>
        </w:rPr>
        <w:t>上报学校。</w:t>
      </w:r>
    </w:p>
    <w:p w:rsidR="00C65641" w:rsidRDefault="002F555F">
      <w:pPr>
        <w:spacing w:line="440" w:lineRule="exact"/>
        <w:rPr>
          <w:rFonts w:ascii="仿宋_GB2312" w:eastAsia="仿宋_GB2312"/>
          <w:sz w:val="28"/>
          <w:szCs w:val="28"/>
        </w:rPr>
      </w:pPr>
      <w:r>
        <w:rPr>
          <w:rFonts w:ascii="仿宋_GB2312" w:eastAsia="仿宋_GB2312"/>
          <w:sz w:val="28"/>
          <w:szCs w:val="28"/>
        </w:rPr>
        <w:tab/>
      </w:r>
      <w:r>
        <w:rPr>
          <w:rFonts w:ascii="仿宋_GB2312" w:eastAsia="仿宋_GB2312" w:hint="eastAsia"/>
          <w:sz w:val="28"/>
          <w:szCs w:val="28"/>
        </w:rPr>
        <w:t xml:space="preserve"> 本办法由各学院本科教学科负责解释：</w:t>
      </w:r>
    </w:p>
    <w:p w:rsidR="00C65641" w:rsidRDefault="00C65641">
      <w:pPr>
        <w:spacing w:line="440" w:lineRule="exact"/>
      </w:pPr>
    </w:p>
    <w:p w:rsidR="00C65641" w:rsidRDefault="002F555F">
      <w:pPr>
        <w:spacing w:line="440" w:lineRule="exact"/>
        <w:rPr>
          <w:rFonts w:ascii="仿宋_GB2312" w:eastAsia="仿宋_GB2312"/>
          <w:sz w:val="28"/>
          <w:szCs w:val="28"/>
        </w:rPr>
      </w:pPr>
      <w:r>
        <w:rPr>
          <w:rFonts w:ascii="仿宋_GB2312" w:eastAsia="仿宋_GB2312" w:hint="eastAsia"/>
          <w:sz w:val="28"/>
          <w:szCs w:val="28"/>
        </w:rPr>
        <w:t>生命科学学院本科教学科：连俊，联系电话：</w:t>
      </w:r>
      <w:r>
        <w:rPr>
          <w:rFonts w:ascii="仿宋_GB2312" w:eastAsia="仿宋_GB2312"/>
          <w:sz w:val="28"/>
          <w:szCs w:val="28"/>
        </w:rPr>
        <w:t>88206492</w:t>
      </w:r>
      <w:r>
        <w:rPr>
          <w:rFonts w:ascii="仿宋_GB2312" w:eastAsia="仿宋_GB2312" w:hint="eastAsia"/>
          <w:sz w:val="28"/>
          <w:szCs w:val="28"/>
        </w:rPr>
        <w:t>，邮箱：</w:t>
      </w:r>
      <w:hyperlink r:id="rId8" w:history="1">
        <w:r>
          <w:rPr>
            <w:rFonts w:ascii="仿宋_GB2312" w:eastAsia="仿宋_GB2312"/>
            <w:sz w:val="28"/>
            <w:szCs w:val="28"/>
          </w:rPr>
          <w:t>bkjy</w:t>
        </w:r>
        <w:r>
          <w:rPr>
            <w:rFonts w:ascii="仿宋_GB2312" w:eastAsia="仿宋_GB2312" w:hint="eastAsia"/>
            <w:sz w:val="28"/>
            <w:szCs w:val="28"/>
          </w:rPr>
          <w:t>@zju.edu.cn</w:t>
        </w:r>
      </w:hyperlink>
    </w:p>
    <w:p w:rsidR="00C65641" w:rsidRDefault="002F555F">
      <w:pPr>
        <w:spacing w:line="440" w:lineRule="exact"/>
        <w:rPr>
          <w:rFonts w:ascii="仿宋_GB2312" w:eastAsia="仿宋_GB2312"/>
          <w:sz w:val="28"/>
          <w:szCs w:val="28"/>
        </w:rPr>
      </w:pPr>
      <w:r>
        <w:rPr>
          <w:rFonts w:ascii="仿宋_GB2312" w:eastAsia="仿宋_GB2312" w:hint="eastAsia"/>
          <w:sz w:val="28"/>
          <w:szCs w:val="28"/>
        </w:rPr>
        <w:lastRenderedPageBreak/>
        <w:t>环境与资源学院本科教学科：何积秀，联系电话：88982407，邮箱：hejx1188@zju.edu.cn</w:t>
      </w:r>
    </w:p>
    <w:p w:rsidR="00C65641" w:rsidRDefault="002F555F">
      <w:pPr>
        <w:spacing w:line="440" w:lineRule="exact"/>
        <w:rPr>
          <w:rFonts w:ascii="仿宋_GB2312" w:eastAsia="仿宋_GB2312"/>
          <w:sz w:val="28"/>
          <w:szCs w:val="28"/>
        </w:rPr>
      </w:pPr>
      <w:r>
        <w:rPr>
          <w:rFonts w:ascii="仿宋_GB2312" w:eastAsia="仿宋_GB2312" w:hint="eastAsia"/>
          <w:sz w:val="28"/>
          <w:szCs w:val="28"/>
        </w:rPr>
        <w:t>地球科学学院本科教学科：邓素清，联系电话：</w:t>
      </w:r>
      <w:r>
        <w:rPr>
          <w:rFonts w:ascii="仿宋_GB2312" w:eastAsia="仿宋_GB2312"/>
          <w:sz w:val="28"/>
          <w:szCs w:val="28"/>
        </w:rPr>
        <w:t>87952617</w:t>
      </w:r>
      <w:r>
        <w:rPr>
          <w:rFonts w:ascii="仿宋_GB2312" w:eastAsia="仿宋_GB2312" w:hint="eastAsia"/>
          <w:sz w:val="28"/>
          <w:szCs w:val="28"/>
        </w:rPr>
        <w:t>，邮箱：</w:t>
      </w:r>
      <w:r>
        <w:rPr>
          <w:rFonts w:ascii="仿宋_GB2312" w:eastAsia="仿宋_GB2312"/>
          <w:sz w:val="28"/>
          <w:szCs w:val="28"/>
        </w:rPr>
        <w:t>dengsuq</w:t>
      </w:r>
      <w:r>
        <w:rPr>
          <w:rFonts w:ascii="仿宋_GB2312" w:eastAsia="仿宋_GB2312" w:hint="eastAsia"/>
          <w:sz w:val="28"/>
          <w:szCs w:val="28"/>
        </w:rPr>
        <w:t>@zju.edu.cn</w:t>
      </w:r>
    </w:p>
    <w:p w:rsidR="00C65641" w:rsidRDefault="00C65641">
      <w:pPr>
        <w:spacing w:line="440" w:lineRule="exact"/>
        <w:rPr>
          <w:rFonts w:ascii="仿宋_GB2312" w:eastAsia="仿宋_GB2312"/>
          <w:sz w:val="28"/>
          <w:szCs w:val="28"/>
        </w:rPr>
      </w:pPr>
    </w:p>
    <w:p w:rsidR="00C65641" w:rsidRDefault="002F555F">
      <w:pPr>
        <w:spacing w:line="440" w:lineRule="exact"/>
        <w:ind w:firstLineChars="1923" w:firstLine="5384"/>
        <w:jc w:val="center"/>
        <w:rPr>
          <w:rFonts w:ascii="仿宋_GB2312" w:eastAsia="仿宋_GB2312"/>
          <w:sz w:val="28"/>
          <w:szCs w:val="28"/>
        </w:rPr>
      </w:pPr>
      <w:r>
        <w:rPr>
          <w:rFonts w:ascii="仿宋_GB2312" w:eastAsia="仿宋_GB2312" w:hint="eastAsia"/>
          <w:sz w:val="28"/>
          <w:szCs w:val="28"/>
        </w:rPr>
        <w:t>生命科学学院</w:t>
      </w:r>
    </w:p>
    <w:p w:rsidR="00C65641" w:rsidRDefault="002F555F">
      <w:pPr>
        <w:spacing w:line="440" w:lineRule="exact"/>
        <w:ind w:firstLineChars="1923" w:firstLine="5384"/>
        <w:jc w:val="center"/>
        <w:rPr>
          <w:rFonts w:ascii="仿宋_GB2312" w:eastAsia="仿宋_GB2312"/>
          <w:sz w:val="28"/>
          <w:szCs w:val="28"/>
        </w:rPr>
      </w:pPr>
      <w:r>
        <w:rPr>
          <w:rFonts w:ascii="仿宋_GB2312" w:eastAsia="仿宋_GB2312" w:hint="eastAsia"/>
          <w:sz w:val="28"/>
          <w:szCs w:val="28"/>
        </w:rPr>
        <w:t>环境与资源学院</w:t>
      </w:r>
    </w:p>
    <w:p w:rsidR="00C65641" w:rsidRDefault="002F555F">
      <w:pPr>
        <w:spacing w:line="440" w:lineRule="exact"/>
        <w:ind w:firstLineChars="1923" w:firstLine="5384"/>
        <w:jc w:val="center"/>
        <w:rPr>
          <w:rFonts w:ascii="仿宋_GB2312" w:eastAsia="仿宋_GB2312"/>
          <w:sz w:val="28"/>
          <w:szCs w:val="28"/>
        </w:rPr>
      </w:pPr>
      <w:r>
        <w:rPr>
          <w:rFonts w:ascii="仿宋_GB2312" w:eastAsia="仿宋_GB2312"/>
          <w:sz w:val="28"/>
          <w:szCs w:val="28"/>
        </w:rPr>
        <w:t>地球科学</w:t>
      </w:r>
      <w:r>
        <w:rPr>
          <w:rFonts w:ascii="仿宋_GB2312" w:eastAsia="仿宋_GB2312" w:hint="eastAsia"/>
          <w:sz w:val="28"/>
          <w:szCs w:val="28"/>
        </w:rPr>
        <w:t>学院</w:t>
      </w:r>
    </w:p>
    <w:p w:rsidR="00C65641" w:rsidRDefault="002F555F">
      <w:pPr>
        <w:spacing w:line="440" w:lineRule="exact"/>
        <w:ind w:firstLineChars="2025" w:firstLine="5670"/>
        <w:jc w:val="center"/>
      </w:pPr>
      <w:r>
        <w:rPr>
          <w:rFonts w:ascii="仿宋_GB2312" w:eastAsia="仿宋_GB2312" w:hint="eastAsia"/>
          <w:sz w:val="28"/>
          <w:szCs w:val="28"/>
        </w:rPr>
        <w:t>二〇一六年九月</w:t>
      </w:r>
    </w:p>
    <w:sectPr w:rsidR="00C65641" w:rsidSect="00C65641">
      <w:footerReference w:type="even" r:id="rId9"/>
      <w:footerReference w:type="default" r:id="rId10"/>
      <w:pgSz w:w="11906" w:h="16838"/>
      <w:pgMar w:top="1418" w:right="1797" w:bottom="156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377" w:rsidRDefault="00074377" w:rsidP="00C65641">
      <w:r>
        <w:separator/>
      </w:r>
    </w:p>
  </w:endnote>
  <w:endnote w:type="continuationSeparator" w:id="0">
    <w:p w:rsidR="00074377" w:rsidRDefault="00074377" w:rsidP="00C6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641" w:rsidRDefault="00E86FBA">
    <w:pPr>
      <w:pStyle w:val="a5"/>
      <w:framePr w:wrap="around" w:vAnchor="text" w:hAnchor="margin" w:xAlign="center" w:y="1"/>
      <w:rPr>
        <w:rStyle w:val="a7"/>
      </w:rPr>
    </w:pPr>
    <w:r>
      <w:rPr>
        <w:rStyle w:val="a7"/>
      </w:rPr>
      <w:fldChar w:fldCharType="begin"/>
    </w:r>
    <w:r w:rsidR="002F555F">
      <w:rPr>
        <w:rStyle w:val="a7"/>
      </w:rPr>
      <w:instrText xml:space="preserve">PAGE  </w:instrText>
    </w:r>
    <w:r>
      <w:rPr>
        <w:rStyle w:val="a7"/>
      </w:rPr>
      <w:fldChar w:fldCharType="end"/>
    </w:r>
  </w:p>
  <w:p w:rsidR="00C65641" w:rsidRDefault="00C6564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641" w:rsidRDefault="00E86FBA">
    <w:pPr>
      <w:pStyle w:val="a5"/>
      <w:framePr w:wrap="around" w:vAnchor="text" w:hAnchor="margin" w:xAlign="center" w:y="1"/>
      <w:rPr>
        <w:rStyle w:val="a7"/>
      </w:rPr>
    </w:pPr>
    <w:r>
      <w:rPr>
        <w:rStyle w:val="a7"/>
      </w:rPr>
      <w:fldChar w:fldCharType="begin"/>
    </w:r>
    <w:r w:rsidR="002F555F">
      <w:rPr>
        <w:rStyle w:val="a7"/>
      </w:rPr>
      <w:instrText xml:space="preserve">PAGE  </w:instrText>
    </w:r>
    <w:r>
      <w:rPr>
        <w:rStyle w:val="a7"/>
      </w:rPr>
      <w:fldChar w:fldCharType="separate"/>
    </w:r>
    <w:r w:rsidR="000454AE">
      <w:rPr>
        <w:rStyle w:val="a7"/>
        <w:noProof/>
      </w:rPr>
      <w:t>2</w:t>
    </w:r>
    <w:r>
      <w:rPr>
        <w:rStyle w:val="a7"/>
      </w:rPr>
      <w:fldChar w:fldCharType="end"/>
    </w:r>
  </w:p>
  <w:p w:rsidR="00C65641" w:rsidRDefault="00C6564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377" w:rsidRDefault="00074377" w:rsidP="00C65641">
      <w:r>
        <w:separator/>
      </w:r>
    </w:p>
  </w:footnote>
  <w:footnote w:type="continuationSeparator" w:id="0">
    <w:p w:rsidR="00074377" w:rsidRDefault="00074377" w:rsidP="00C65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E4117B"/>
    <w:multiLevelType w:val="multilevel"/>
    <w:tmpl w:val="20E4117B"/>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7C"/>
    <w:rsid w:val="000401CF"/>
    <w:rsid w:val="0004117D"/>
    <w:rsid w:val="00041449"/>
    <w:rsid w:val="00043B6B"/>
    <w:rsid w:val="000454AE"/>
    <w:rsid w:val="000455E4"/>
    <w:rsid w:val="00056531"/>
    <w:rsid w:val="00072051"/>
    <w:rsid w:val="00074377"/>
    <w:rsid w:val="00093B7F"/>
    <w:rsid w:val="00096B2E"/>
    <w:rsid w:val="000A21B4"/>
    <w:rsid w:val="000A4866"/>
    <w:rsid w:val="000E17E7"/>
    <w:rsid w:val="000E4414"/>
    <w:rsid w:val="000F590C"/>
    <w:rsid w:val="000F6C6C"/>
    <w:rsid w:val="000F740E"/>
    <w:rsid w:val="00124716"/>
    <w:rsid w:val="0016575A"/>
    <w:rsid w:val="00172A27"/>
    <w:rsid w:val="00174481"/>
    <w:rsid w:val="00182068"/>
    <w:rsid w:val="00183184"/>
    <w:rsid w:val="00197808"/>
    <w:rsid w:val="001A31DA"/>
    <w:rsid w:val="001A6D3C"/>
    <w:rsid w:val="001C2188"/>
    <w:rsid w:val="001D3D51"/>
    <w:rsid w:val="001F0D1C"/>
    <w:rsid w:val="0020161B"/>
    <w:rsid w:val="00234CEC"/>
    <w:rsid w:val="00247D07"/>
    <w:rsid w:val="00260F32"/>
    <w:rsid w:val="002638AA"/>
    <w:rsid w:val="00273AA8"/>
    <w:rsid w:val="00277737"/>
    <w:rsid w:val="0028273B"/>
    <w:rsid w:val="00286286"/>
    <w:rsid w:val="00290E46"/>
    <w:rsid w:val="00292B63"/>
    <w:rsid w:val="00294824"/>
    <w:rsid w:val="00294F03"/>
    <w:rsid w:val="002B25C4"/>
    <w:rsid w:val="002B7EF3"/>
    <w:rsid w:val="002C28A8"/>
    <w:rsid w:val="002D085B"/>
    <w:rsid w:val="002E1CDB"/>
    <w:rsid w:val="002E21F5"/>
    <w:rsid w:val="002F555F"/>
    <w:rsid w:val="00301368"/>
    <w:rsid w:val="00314791"/>
    <w:rsid w:val="0031496D"/>
    <w:rsid w:val="0032120D"/>
    <w:rsid w:val="003235FD"/>
    <w:rsid w:val="00327439"/>
    <w:rsid w:val="00332597"/>
    <w:rsid w:val="00335636"/>
    <w:rsid w:val="00343ADC"/>
    <w:rsid w:val="0034604A"/>
    <w:rsid w:val="00370A45"/>
    <w:rsid w:val="00373CC5"/>
    <w:rsid w:val="00392C58"/>
    <w:rsid w:val="003A67B7"/>
    <w:rsid w:val="003B763E"/>
    <w:rsid w:val="003C0147"/>
    <w:rsid w:val="003D3719"/>
    <w:rsid w:val="0040523A"/>
    <w:rsid w:val="0042010D"/>
    <w:rsid w:val="00435E68"/>
    <w:rsid w:val="00442473"/>
    <w:rsid w:val="00457BBF"/>
    <w:rsid w:val="004642D6"/>
    <w:rsid w:val="00483483"/>
    <w:rsid w:val="0049560F"/>
    <w:rsid w:val="004963B2"/>
    <w:rsid w:val="004A070D"/>
    <w:rsid w:val="004A3A96"/>
    <w:rsid w:val="004A6E55"/>
    <w:rsid w:val="004B47A7"/>
    <w:rsid w:val="004C5659"/>
    <w:rsid w:val="004C65EA"/>
    <w:rsid w:val="00500CCB"/>
    <w:rsid w:val="005054B1"/>
    <w:rsid w:val="005138E5"/>
    <w:rsid w:val="00516E4E"/>
    <w:rsid w:val="00526CDF"/>
    <w:rsid w:val="00534D4D"/>
    <w:rsid w:val="00547601"/>
    <w:rsid w:val="0055629F"/>
    <w:rsid w:val="00572A2E"/>
    <w:rsid w:val="005774A7"/>
    <w:rsid w:val="00577E3F"/>
    <w:rsid w:val="0059195A"/>
    <w:rsid w:val="00594D1B"/>
    <w:rsid w:val="00597AE5"/>
    <w:rsid w:val="005B1CA8"/>
    <w:rsid w:val="005B55A9"/>
    <w:rsid w:val="005C09BD"/>
    <w:rsid w:val="005E1287"/>
    <w:rsid w:val="0060228C"/>
    <w:rsid w:val="00606715"/>
    <w:rsid w:val="00606EB2"/>
    <w:rsid w:val="00610C29"/>
    <w:rsid w:val="00627070"/>
    <w:rsid w:val="0065152A"/>
    <w:rsid w:val="00655AA6"/>
    <w:rsid w:val="00660490"/>
    <w:rsid w:val="00674E4B"/>
    <w:rsid w:val="00677297"/>
    <w:rsid w:val="0068051B"/>
    <w:rsid w:val="006917D2"/>
    <w:rsid w:val="006A4819"/>
    <w:rsid w:val="006B1603"/>
    <w:rsid w:val="006B20E6"/>
    <w:rsid w:val="006C123C"/>
    <w:rsid w:val="006C1681"/>
    <w:rsid w:val="006D6A23"/>
    <w:rsid w:val="006F4ACE"/>
    <w:rsid w:val="00736AC4"/>
    <w:rsid w:val="00757149"/>
    <w:rsid w:val="00757B00"/>
    <w:rsid w:val="00762E12"/>
    <w:rsid w:val="00766AD7"/>
    <w:rsid w:val="00781AA4"/>
    <w:rsid w:val="007A0E33"/>
    <w:rsid w:val="007A195C"/>
    <w:rsid w:val="007A27CA"/>
    <w:rsid w:val="007F53E3"/>
    <w:rsid w:val="00805D69"/>
    <w:rsid w:val="008242D9"/>
    <w:rsid w:val="00824415"/>
    <w:rsid w:val="0083726E"/>
    <w:rsid w:val="0084086A"/>
    <w:rsid w:val="0084749E"/>
    <w:rsid w:val="00854385"/>
    <w:rsid w:val="00857690"/>
    <w:rsid w:val="008749C4"/>
    <w:rsid w:val="00885624"/>
    <w:rsid w:val="008A52E9"/>
    <w:rsid w:val="008C3CEA"/>
    <w:rsid w:val="00900C73"/>
    <w:rsid w:val="00910418"/>
    <w:rsid w:val="00916CF5"/>
    <w:rsid w:val="009208BF"/>
    <w:rsid w:val="00931556"/>
    <w:rsid w:val="009328A2"/>
    <w:rsid w:val="00941269"/>
    <w:rsid w:val="00944CE8"/>
    <w:rsid w:val="009816E0"/>
    <w:rsid w:val="009869EF"/>
    <w:rsid w:val="00996852"/>
    <w:rsid w:val="009B19E8"/>
    <w:rsid w:val="009C59E5"/>
    <w:rsid w:val="009E3F58"/>
    <w:rsid w:val="009F1816"/>
    <w:rsid w:val="00A0798E"/>
    <w:rsid w:val="00A12B6B"/>
    <w:rsid w:val="00A444EB"/>
    <w:rsid w:val="00A56424"/>
    <w:rsid w:val="00A573A5"/>
    <w:rsid w:val="00A60C76"/>
    <w:rsid w:val="00A61EA2"/>
    <w:rsid w:val="00A6212F"/>
    <w:rsid w:val="00A62593"/>
    <w:rsid w:val="00A67589"/>
    <w:rsid w:val="00AA13C3"/>
    <w:rsid w:val="00AA6DBF"/>
    <w:rsid w:val="00AB128B"/>
    <w:rsid w:val="00AC65A8"/>
    <w:rsid w:val="00AE3441"/>
    <w:rsid w:val="00AE449A"/>
    <w:rsid w:val="00AF785B"/>
    <w:rsid w:val="00B2341D"/>
    <w:rsid w:val="00B348DC"/>
    <w:rsid w:val="00B3569E"/>
    <w:rsid w:val="00B44215"/>
    <w:rsid w:val="00B50149"/>
    <w:rsid w:val="00B7139B"/>
    <w:rsid w:val="00B7328D"/>
    <w:rsid w:val="00B84BB1"/>
    <w:rsid w:val="00BB2A4B"/>
    <w:rsid w:val="00BC0B6B"/>
    <w:rsid w:val="00BE7937"/>
    <w:rsid w:val="00C166E1"/>
    <w:rsid w:val="00C2779C"/>
    <w:rsid w:val="00C34EFE"/>
    <w:rsid w:val="00C432C0"/>
    <w:rsid w:val="00C462F0"/>
    <w:rsid w:val="00C526A5"/>
    <w:rsid w:val="00C633D9"/>
    <w:rsid w:val="00C65641"/>
    <w:rsid w:val="00C90563"/>
    <w:rsid w:val="00C95827"/>
    <w:rsid w:val="00CB2F4F"/>
    <w:rsid w:val="00CB6988"/>
    <w:rsid w:val="00CC667B"/>
    <w:rsid w:val="00CD1F1D"/>
    <w:rsid w:val="00CD3420"/>
    <w:rsid w:val="00CF0BA7"/>
    <w:rsid w:val="00D25BC4"/>
    <w:rsid w:val="00D31079"/>
    <w:rsid w:val="00D46490"/>
    <w:rsid w:val="00D55C1C"/>
    <w:rsid w:val="00D77B5B"/>
    <w:rsid w:val="00D97A6C"/>
    <w:rsid w:val="00DA11A6"/>
    <w:rsid w:val="00DA1264"/>
    <w:rsid w:val="00DC64CA"/>
    <w:rsid w:val="00DC7B80"/>
    <w:rsid w:val="00DD12C0"/>
    <w:rsid w:val="00DD276B"/>
    <w:rsid w:val="00DE18C9"/>
    <w:rsid w:val="00DE616E"/>
    <w:rsid w:val="00E01F1C"/>
    <w:rsid w:val="00E02B4E"/>
    <w:rsid w:val="00E12E00"/>
    <w:rsid w:val="00E14CC0"/>
    <w:rsid w:val="00E20281"/>
    <w:rsid w:val="00E256AD"/>
    <w:rsid w:val="00E264D8"/>
    <w:rsid w:val="00E34D25"/>
    <w:rsid w:val="00E367BC"/>
    <w:rsid w:val="00E401D4"/>
    <w:rsid w:val="00E60F78"/>
    <w:rsid w:val="00E621AB"/>
    <w:rsid w:val="00E65AA6"/>
    <w:rsid w:val="00E734E5"/>
    <w:rsid w:val="00E86FBA"/>
    <w:rsid w:val="00E9701A"/>
    <w:rsid w:val="00EA59EB"/>
    <w:rsid w:val="00EC1E4B"/>
    <w:rsid w:val="00EC2CA1"/>
    <w:rsid w:val="00EC7C2C"/>
    <w:rsid w:val="00EF0239"/>
    <w:rsid w:val="00EF6072"/>
    <w:rsid w:val="00EF6A0E"/>
    <w:rsid w:val="00F0073D"/>
    <w:rsid w:val="00F07230"/>
    <w:rsid w:val="00F221B9"/>
    <w:rsid w:val="00F25D29"/>
    <w:rsid w:val="00F328CD"/>
    <w:rsid w:val="00F36E78"/>
    <w:rsid w:val="00F4036A"/>
    <w:rsid w:val="00F449C1"/>
    <w:rsid w:val="00F46DD5"/>
    <w:rsid w:val="00F52227"/>
    <w:rsid w:val="00F52835"/>
    <w:rsid w:val="00F711B3"/>
    <w:rsid w:val="00FA0BC1"/>
    <w:rsid w:val="00FA6FC6"/>
    <w:rsid w:val="00FB04C5"/>
    <w:rsid w:val="00FB219B"/>
    <w:rsid w:val="00FB2257"/>
    <w:rsid w:val="00FC1840"/>
    <w:rsid w:val="00FD7ECC"/>
    <w:rsid w:val="00FE080B"/>
    <w:rsid w:val="00FE7606"/>
    <w:rsid w:val="00FF338F"/>
    <w:rsid w:val="00FF50CE"/>
    <w:rsid w:val="00FF74B2"/>
    <w:rsid w:val="03D96ED0"/>
    <w:rsid w:val="37DE3536"/>
    <w:rsid w:val="485332AF"/>
    <w:rsid w:val="5F0A3E73"/>
    <w:rsid w:val="690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BDC379C-2E99-4567-BBD8-449B3BAC5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641"/>
    <w:pPr>
      <w:widowControl w:val="0"/>
      <w:jc w:val="both"/>
    </w:pPr>
    <w:rPr>
      <w:kern w:val="2"/>
      <w:sz w:val="21"/>
      <w:szCs w:val="24"/>
    </w:rPr>
  </w:style>
  <w:style w:type="paragraph" w:styleId="3">
    <w:name w:val="heading 3"/>
    <w:basedOn w:val="a"/>
    <w:next w:val="a"/>
    <w:link w:val="3Char"/>
    <w:uiPriority w:val="99"/>
    <w:qFormat/>
    <w:rsid w:val="00C65641"/>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C65641"/>
    <w:pPr>
      <w:shd w:val="clear" w:color="auto" w:fill="000080"/>
    </w:pPr>
  </w:style>
  <w:style w:type="paragraph" w:styleId="a4">
    <w:name w:val="Balloon Text"/>
    <w:basedOn w:val="a"/>
    <w:link w:val="Char0"/>
    <w:uiPriority w:val="99"/>
    <w:qFormat/>
    <w:rsid w:val="00C65641"/>
    <w:rPr>
      <w:sz w:val="18"/>
      <w:szCs w:val="18"/>
    </w:rPr>
  </w:style>
  <w:style w:type="paragraph" w:styleId="a5">
    <w:name w:val="footer"/>
    <w:basedOn w:val="a"/>
    <w:link w:val="Char1"/>
    <w:uiPriority w:val="99"/>
    <w:qFormat/>
    <w:rsid w:val="00C65641"/>
    <w:pPr>
      <w:tabs>
        <w:tab w:val="center" w:pos="4153"/>
        <w:tab w:val="right" w:pos="8306"/>
      </w:tabs>
      <w:snapToGrid w:val="0"/>
      <w:jc w:val="left"/>
    </w:pPr>
    <w:rPr>
      <w:sz w:val="18"/>
      <w:szCs w:val="18"/>
    </w:rPr>
  </w:style>
  <w:style w:type="paragraph" w:styleId="a6">
    <w:name w:val="header"/>
    <w:basedOn w:val="a"/>
    <w:link w:val="Char2"/>
    <w:uiPriority w:val="99"/>
    <w:qFormat/>
    <w:rsid w:val="00C65641"/>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C65641"/>
    <w:rPr>
      <w:rFonts w:cs="Times New Roman"/>
    </w:rPr>
  </w:style>
  <w:style w:type="character" w:styleId="a8">
    <w:name w:val="Hyperlink"/>
    <w:basedOn w:val="a0"/>
    <w:uiPriority w:val="99"/>
    <w:qFormat/>
    <w:rsid w:val="00C65641"/>
    <w:rPr>
      <w:rFonts w:cs="Times New Roman"/>
      <w:color w:val="0000FF"/>
      <w:u w:val="single"/>
    </w:rPr>
  </w:style>
  <w:style w:type="character" w:customStyle="1" w:styleId="3Char">
    <w:name w:val="标题 3 Char"/>
    <w:basedOn w:val="a0"/>
    <w:link w:val="3"/>
    <w:uiPriority w:val="99"/>
    <w:semiHidden/>
    <w:locked/>
    <w:rsid w:val="00C65641"/>
    <w:rPr>
      <w:rFonts w:cs="Times New Roman"/>
      <w:b/>
      <w:bCs/>
      <w:sz w:val="32"/>
      <w:szCs w:val="32"/>
    </w:rPr>
  </w:style>
  <w:style w:type="character" w:customStyle="1" w:styleId="msoins0">
    <w:name w:val="msoins"/>
    <w:basedOn w:val="a0"/>
    <w:uiPriority w:val="99"/>
    <w:rsid w:val="00C65641"/>
    <w:rPr>
      <w:rFonts w:cs="Times New Roman"/>
    </w:rPr>
  </w:style>
  <w:style w:type="character" w:customStyle="1" w:styleId="HeaderChar">
    <w:name w:val="Header Char"/>
    <w:uiPriority w:val="99"/>
    <w:qFormat/>
    <w:locked/>
    <w:rsid w:val="00C65641"/>
    <w:rPr>
      <w:rFonts w:cs="Times New Roman"/>
      <w:kern w:val="2"/>
      <w:sz w:val="18"/>
      <w:szCs w:val="18"/>
    </w:rPr>
  </w:style>
  <w:style w:type="character" w:customStyle="1" w:styleId="FooterChar">
    <w:name w:val="Footer Char"/>
    <w:uiPriority w:val="99"/>
    <w:qFormat/>
    <w:locked/>
    <w:rsid w:val="00C65641"/>
    <w:rPr>
      <w:rFonts w:cs="Times New Roman"/>
      <w:kern w:val="2"/>
      <w:sz w:val="18"/>
      <w:szCs w:val="18"/>
    </w:rPr>
  </w:style>
  <w:style w:type="character" w:customStyle="1" w:styleId="BalloonTextChar">
    <w:name w:val="Balloon Text Char"/>
    <w:uiPriority w:val="99"/>
    <w:qFormat/>
    <w:locked/>
    <w:rsid w:val="00C65641"/>
    <w:rPr>
      <w:rFonts w:cs="Times New Roman"/>
      <w:kern w:val="2"/>
      <w:sz w:val="18"/>
      <w:szCs w:val="18"/>
    </w:rPr>
  </w:style>
  <w:style w:type="character" w:customStyle="1" w:styleId="Char2">
    <w:name w:val="页眉 Char"/>
    <w:basedOn w:val="a0"/>
    <w:link w:val="a6"/>
    <w:uiPriority w:val="99"/>
    <w:semiHidden/>
    <w:qFormat/>
    <w:locked/>
    <w:rsid w:val="00C65641"/>
    <w:rPr>
      <w:rFonts w:cs="Times New Roman"/>
      <w:sz w:val="18"/>
      <w:szCs w:val="18"/>
    </w:rPr>
  </w:style>
  <w:style w:type="character" w:customStyle="1" w:styleId="Char0">
    <w:name w:val="批注框文本 Char"/>
    <w:basedOn w:val="a0"/>
    <w:link w:val="a4"/>
    <w:uiPriority w:val="99"/>
    <w:semiHidden/>
    <w:qFormat/>
    <w:locked/>
    <w:rsid w:val="00C65641"/>
    <w:rPr>
      <w:rFonts w:cs="Times New Roman"/>
      <w:sz w:val="2"/>
    </w:rPr>
  </w:style>
  <w:style w:type="character" w:customStyle="1" w:styleId="Char1">
    <w:name w:val="页脚 Char"/>
    <w:basedOn w:val="a0"/>
    <w:link w:val="a5"/>
    <w:uiPriority w:val="99"/>
    <w:semiHidden/>
    <w:qFormat/>
    <w:locked/>
    <w:rsid w:val="00C65641"/>
    <w:rPr>
      <w:rFonts w:cs="Times New Roman"/>
      <w:sz w:val="18"/>
      <w:szCs w:val="18"/>
    </w:rPr>
  </w:style>
  <w:style w:type="character" w:customStyle="1" w:styleId="Char">
    <w:name w:val="文档结构图 Char"/>
    <w:basedOn w:val="a0"/>
    <w:link w:val="a3"/>
    <w:uiPriority w:val="99"/>
    <w:semiHidden/>
    <w:qFormat/>
    <w:locked/>
    <w:rsid w:val="00C65641"/>
    <w:rPr>
      <w:rFonts w:cs="Times New Roman"/>
      <w:sz w:val="2"/>
    </w:rPr>
  </w:style>
  <w:style w:type="paragraph" w:customStyle="1" w:styleId="1">
    <w:name w:val="列出段落1"/>
    <w:basedOn w:val="a"/>
    <w:uiPriority w:val="99"/>
    <w:qFormat/>
    <w:rsid w:val="00C65641"/>
    <w:pPr>
      <w:ind w:firstLineChars="200" w:firstLine="420"/>
    </w:pPr>
  </w:style>
  <w:style w:type="paragraph" w:customStyle="1" w:styleId="msolistparagraph0">
    <w:name w:val="msolistparagraph"/>
    <w:basedOn w:val="a"/>
    <w:uiPriority w:val="99"/>
    <w:qFormat/>
    <w:rsid w:val="00C65641"/>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452044">
      <w:bodyDiv w:val="1"/>
      <w:marLeft w:val="0"/>
      <w:marRight w:val="0"/>
      <w:marTop w:val="0"/>
      <w:marBottom w:val="0"/>
      <w:divBdr>
        <w:top w:val="none" w:sz="0" w:space="0" w:color="auto"/>
        <w:left w:val="none" w:sz="0" w:space="0" w:color="auto"/>
        <w:bottom w:val="none" w:sz="0" w:space="0" w:color="auto"/>
        <w:right w:val="none" w:sz="0" w:space="0" w:color="auto"/>
      </w:divBdr>
      <w:divsChild>
        <w:div w:id="235362618">
          <w:marLeft w:val="0"/>
          <w:marRight w:val="0"/>
          <w:marTop w:val="0"/>
          <w:marBottom w:val="0"/>
          <w:divBdr>
            <w:top w:val="none" w:sz="0" w:space="0" w:color="auto"/>
            <w:left w:val="none" w:sz="0" w:space="0" w:color="auto"/>
            <w:bottom w:val="none" w:sz="0" w:space="0" w:color="auto"/>
            <w:right w:val="none" w:sz="0" w:space="0" w:color="auto"/>
          </w:divBdr>
        </w:div>
        <w:div w:id="380598686">
          <w:marLeft w:val="0"/>
          <w:marRight w:val="0"/>
          <w:marTop w:val="0"/>
          <w:marBottom w:val="0"/>
          <w:divBdr>
            <w:top w:val="none" w:sz="0" w:space="0" w:color="auto"/>
            <w:left w:val="none" w:sz="0" w:space="0" w:color="auto"/>
            <w:bottom w:val="none" w:sz="0" w:space="0" w:color="auto"/>
            <w:right w:val="none" w:sz="0" w:space="0" w:color="auto"/>
          </w:divBdr>
        </w:div>
        <w:div w:id="13321033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ejx1188@zj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309</Words>
  <Characters>1764</Characters>
  <Application>Microsoft Office Word</Application>
  <DocSecurity>0</DocSecurity>
  <Lines>14</Lines>
  <Paragraphs>4</Paragraphs>
  <ScaleCrop>false</ScaleCrop>
  <Company>zju</Company>
  <LinksUpToDate>false</LinksUpToDate>
  <CharactersWithSpaces>2069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2007级计算机学院软件学院主修专业预确认工作细则</dc:title>
  <dc:creator>ibm</dc:creator>
  <cp:lastModifiedBy>user</cp:lastModifiedBy>
  <cp:revision>3</cp:revision>
  <cp:lastPrinted>2016-09-14T01:05:00Z</cp:lastPrinted>
  <dcterms:created xsi:type="dcterms:W3CDTF">2016-09-30T02:54:00Z</dcterms:created>
  <dcterms:modified xsi:type="dcterms:W3CDTF">2016-10-13T01:34:00Z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