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355" w:lineRule="exact"/>
        <w:ind w:left="440"/>
        <w:rPr>
          <w:rFonts w:ascii="Times New Roman" w:eastAsia="黑体" w:cs="Times New Roman"/>
        </w:rPr>
      </w:pPr>
      <w:r>
        <w:rPr>
          <w:rFonts w:hint="eastAsia" w:ascii="黑体" w:eastAsia="黑体" w:cs="黑体"/>
        </w:rPr>
        <w:t>附</w:t>
      </w:r>
      <w:bookmarkStart w:id="0" w:name="线上一流课程（国际化课程）平台数据信息表"/>
      <w:bookmarkEnd w:id="0"/>
      <w:r>
        <w:rPr>
          <w:rFonts w:hint="eastAsia" w:ascii="黑体" w:eastAsia="黑体" w:cs="黑体"/>
        </w:rPr>
        <w:t>件</w:t>
      </w:r>
      <w:r>
        <w:rPr>
          <w:rFonts w:ascii="黑体" w:eastAsia="黑体" w:cs="黑体"/>
          <w:spacing w:val="-82"/>
        </w:rPr>
        <w:t xml:space="preserve"> </w:t>
      </w:r>
      <w:r>
        <w:rPr>
          <w:rFonts w:ascii="Times New Roman" w:eastAsia="黑体" w:cs="Times New Roman"/>
        </w:rPr>
        <w:t>3</w:t>
      </w:r>
    </w:p>
    <w:p>
      <w:pPr>
        <w:pStyle w:val="8"/>
        <w:kinsoku w:val="0"/>
        <w:overflowPunct w:val="0"/>
        <w:spacing w:line="397" w:lineRule="exact"/>
        <w:ind w:left="915" w:right="1030"/>
        <w:jc w:val="center"/>
        <w:outlineLvl w:val="9"/>
        <w:rPr>
          <w:rFonts w:hint="eastAsia"/>
          <w:i w:val="0"/>
        </w:rPr>
      </w:pPr>
    </w:p>
    <w:p>
      <w:pPr>
        <w:pStyle w:val="8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i w:val="0"/>
          <w:iCs w:val="0"/>
          <w:sz w:val="44"/>
          <w:szCs w:val="44"/>
        </w:rPr>
      </w:pPr>
      <w:r>
        <w:rPr>
          <w:rFonts w:hint="eastAsia"/>
          <w:i w:val="0"/>
          <w:sz w:val="44"/>
          <w:szCs w:val="44"/>
        </w:rPr>
        <w:t>线上一流国际化课程平台数据信息表</w:t>
      </w:r>
    </w:p>
    <w:p>
      <w:pPr>
        <w:pStyle w:val="2"/>
        <w:kinsoku w:val="0"/>
        <w:overflowPunct w:val="0"/>
        <w:spacing w:line="470" w:lineRule="exact"/>
        <w:ind w:left="915" w:right="1030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left="44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15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5"/>
          <w:sz w:val="28"/>
          <w:szCs w:val="28"/>
        </w:rPr>
        <w:t>课程平台单位（公章）：</w:t>
      </w:r>
    </w:p>
    <w:p>
      <w:pPr>
        <w:pStyle w:val="2"/>
        <w:kinsoku w:val="0"/>
        <w:overflowPunct w:val="0"/>
        <w:spacing w:before="1"/>
        <w:ind w:left="0"/>
        <w:rPr>
          <w:rFonts w:hint="default" w:ascii="Times New Roman" w:hAnsi="Times New Roman" w:eastAsia="仿宋_GB2312" w:cs="Times New Roman"/>
          <w:sz w:val="2"/>
          <w:szCs w:val="2"/>
        </w:rPr>
      </w:pPr>
    </w:p>
    <w:tbl>
      <w:tblPr>
        <w:tblStyle w:val="6"/>
        <w:tblW w:w="8943" w:type="dxa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033"/>
        <w:gridCol w:w="1984"/>
        <w:gridCol w:w="1703"/>
        <w:gridCol w:w="18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381" w:type="dxa"/>
            <w:vMerge w:val="restart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38"/>
              <w:ind w:leftChars="-1" w:hanging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基本信息</w:t>
            </w:r>
          </w:p>
        </w:tc>
        <w:tc>
          <w:tcPr>
            <w:tcW w:w="2033" w:type="dxa"/>
            <w:tcBorders>
              <w:top w:val="single" w:color="3D2E51" w:sz="6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33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课程名称</w:t>
            </w:r>
          </w:p>
        </w:tc>
        <w:tc>
          <w:tcPr>
            <w:tcW w:w="5529" w:type="dxa"/>
            <w:gridSpan w:val="3"/>
            <w:tcBorders>
              <w:top w:val="single" w:color="3D2E51" w:sz="6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4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6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9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color="3D2E51" w:sz="2" w:space="0"/>
              <w:left w:val="single" w:color="3D2E51" w:sz="2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381" w:type="dxa"/>
            <w:vMerge w:val="restart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课程开设情况</w:t>
            </w:r>
          </w:p>
        </w:tc>
        <w:tc>
          <w:tcPr>
            <w:tcW w:w="2033" w:type="dxa"/>
            <w:tcBorders>
              <w:top w:val="single" w:color="3D2E51" w:sz="6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37"/>
              <w:ind w:left="57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开设学期</w:t>
            </w:r>
          </w:p>
        </w:tc>
        <w:tc>
          <w:tcPr>
            <w:tcW w:w="1984" w:type="dxa"/>
            <w:tcBorders>
              <w:top w:val="single" w:color="3D2E51" w:sz="6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37"/>
              <w:ind w:left="557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起止时间</w:t>
            </w:r>
          </w:p>
        </w:tc>
        <w:tc>
          <w:tcPr>
            <w:tcW w:w="1703" w:type="dxa"/>
            <w:tcBorders>
              <w:top w:val="single" w:color="3D2E51" w:sz="6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37"/>
              <w:ind w:left="41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选课人数</w:t>
            </w:r>
          </w:p>
        </w:tc>
        <w:tc>
          <w:tcPr>
            <w:tcW w:w="1842" w:type="dxa"/>
            <w:tcBorders>
              <w:top w:val="single" w:color="3D2E51" w:sz="6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pStyle w:val="9"/>
              <w:kinsoku w:val="0"/>
              <w:overflowPunct w:val="0"/>
              <w:spacing w:before="37"/>
              <w:ind w:left="487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课程链接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37"/>
              <w:ind w:left="487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101"/>
              <w:ind w:left="1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2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100"/>
              <w:ind w:left="1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2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6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109"/>
              <w:ind w:left="1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1"/>
                <w:szCs w:val="21"/>
              </w:rPr>
              <w:t>…</w:t>
            </w: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6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tcBorders>
              <w:top w:val="single" w:color="3D2E51" w:sz="2" w:space="0"/>
              <w:left w:val="single" w:color="3D2E51" w:sz="2" w:space="0"/>
              <w:bottom w:val="single" w:color="3D2E51" w:sz="6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2" w:type="dxa"/>
            <w:tcBorders>
              <w:top w:val="single" w:color="3D2E51" w:sz="2" w:space="0"/>
              <w:left w:val="single" w:color="3D2E51" w:sz="2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381" w:type="dxa"/>
            <w:vMerge w:val="restart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48" w:lineRule="auto"/>
              <w:ind w:left="139" w:right="-31" w:hanging="2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30"/>
                <w:w w:val="99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、（）期课程资源与学习信息</w:t>
            </w:r>
          </w:p>
        </w:tc>
        <w:tc>
          <w:tcPr>
            <w:tcW w:w="2033" w:type="dxa"/>
            <w:vMerge w:val="restart"/>
            <w:tcBorders>
              <w:top w:val="single" w:color="3D2E51" w:sz="6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4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</w:p>
          <w:p>
            <w:pPr>
              <w:pStyle w:val="9"/>
              <w:kinsoku w:val="0"/>
              <w:overflowPunct w:val="0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授课视频</w:t>
            </w:r>
          </w:p>
        </w:tc>
        <w:tc>
          <w:tcPr>
            <w:tcW w:w="1984" w:type="dxa"/>
            <w:tcBorders>
              <w:top w:val="single" w:color="3D2E51" w:sz="6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34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总数量（个）</w:t>
            </w:r>
          </w:p>
        </w:tc>
        <w:tc>
          <w:tcPr>
            <w:tcW w:w="3545" w:type="dxa"/>
            <w:gridSpan w:val="2"/>
            <w:tcBorders>
              <w:top w:val="single" w:color="3D2E51" w:sz="6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总时长（分钟）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非视频资源</w:t>
            </w: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数量（个）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4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课程公告</w:t>
            </w: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4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数量（次）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restart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before="9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pStyle w:val="9"/>
              <w:kinsoku w:val="0"/>
              <w:overflowPunct w:val="0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测验和作业</w:t>
            </w: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总次数（次）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continue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习题总数（道）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continue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4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参与人数（人）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restart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before="9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pStyle w:val="9"/>
              <w:kinsoku w:val="0"/>
              <w:overflowPunct w:val="0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互动交流情况</w:t>
            </w: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发帖总数（帖）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continue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5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教师发帖数（帖）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continue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4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21"/>
                <w:szCs w:val="21"/>
              </w:rPr>
              <w:t>参与互动人数（人）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restart"/>
            <w:tcBorders>
              <w:top w:val="single" w:color="3D2E51" w:sz="2" w:space="0"/>
              <w:left w:val="single" w:color="3D2E51" w:sz="6" w:space="0"/>
              <w:bottom w:val="single" w:color="3D2E51" w:sz="6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before="12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pStyle w:val="9"/>
              <w:kinsoku w:val="0"/>
              <w:overflowPunct w:val="0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考试</w:t>
            </w: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8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次数（次）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continue"/>
            <w:tcBorders>
              <w:top w:val="single" w:color="3D2E51" w:sz="2" w:space="0"/>
              <w:left w:val="single" w:color="3D2E51" w:sz="6" w:space="0"/>
              <w:bottom w:val="single" w:color="3D2E51" w:sz="6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7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试题总数（题）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vMerge w:val="continue"/>
            <w:tcBorders>
              <w:top w:val="single" w:color="3D2E51" w:sz="2" w:space="0"/>
              <w:left w:val="single" w:color="3D2E51" w:sz="6" w:space="0"/>
              <w:bottom w:val="single" w:color="3D2E51" w:sz="6" w:space="0"/>
              <w:right w:val="single" w:color="3D2E51" w:sz="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4" w:type="dxa"/>
            <w:tcBorders>
              <w:top w:val="single" w:color="3D2E51" w:sz="2" w:space="0"/>
              <w:left w:val="single" w:color="3D2E51" w:sz="2" w:space="0"/>
              <w:bottom w:val="single" w:color="3D2E51" w:sz="6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64"/>
              <w:ind w:left="11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参与人数（人）</w:t>
            </w:r>
          </w:p>
        </w:tc>
        <w:tc>
          <w:tcPr>
            <w:tcW w:w="3545" w:type="dxa"/>
            <w:gridSpan w:val="2"/>
            <w:tcBorders>
              <w:top w:val="single" w:color="3D2E51" w:sz="2" w:space="0"/>
              <w:left w:val="single" w:color="3D2E51" w:sz="2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381" w:type="dxa"/>
            <w:vMerge w:val="restart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  <w:vAlign w:val="center"/>
          </w:tcPr>
          <w:p>
            <w:pPr>
              <w:pStyle w:val="9"/>
              <w:tabs>
                <w:tab w:val="left" w:pos="1374"/>
              </w:tabs>
              <w:kinsoku w:val="0"/>
              <w:overflowPunct w:val="0"/>
              <w:spacing w:line="348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5"/>
                <w:sz w:val="21"/>
                <w:szCs w:val="21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校使用情况</w:t>
            </w:r>
          </w:p>
        </w:tc>
        <w:tc>
          <w:tcPr>
            <w:tcW w:w="2033" w:type="dxa"/>
            <w:tcBorders>
              <w:top w:val="single" w:color="3D2E51" w:sz="6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34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top w:val="single" w:color="3D2E51" w:sz="6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2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53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color="3D2E51" w:sz="2" w:space="0"/>
              <w:left w:val="single" w:color="3D2E51" w:sz="2" w:space="0"/>
              <w:bottom w:val="single" w:color="3D2E51" w:sz="2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1381" w:type="dxa"/>
            <w:vMerge w:val="continue"/>
            <w:tcBorders>
              <w:top w:val="single" w:color="3D2E51" w:sz="6" w:space="0"/>
              <w:left w:val="single" w:color="3D2E51" w:sz="6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33" w:type="dxa"/>
            <w:tcBorders>
              <w:top w:val="single" w:color="3D2E51" w:sz="2" w:space="0"/>
              <w:left w:val="single" w:color="3D2E51" w:sz="6" w:space="0"/>
              <w:bottom w:val="single" w:color="3D2E51" w:sz="6" w:space="0"/>
              <w:right w:val="single" w:color="3D2E51" w:sz="2" w:space="0"/>
            </w:tcBorders>
          </w:tcPr>
          <w:p>
            <w:pPr>
              <w:pStyle w:val="9"/>
              <w:kinsoku w:val="0"/>
              <w:overflowPunct w:val="0"/>
              <w:spacing w:before="60"/>
              <w:ind w:left="1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color="3D2E51" w:sz="2" w:space="0"/>
              <w:left w:val="single" w:color="3D2E51" w:sz="2" w:space="0"/>
              <w:bottom w:val="single" w:color="3D2E51" w:sz="6" w:space="0"/>
              <w:right w:val="single" w:color="3D2E51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pStyle w:val="9"/>
        <w:kinsoku w:val="0"/>
        <w:overflowPunct w:val="0"/>
        <w:spacing w:before="60"/>
        <w:ind w:left="106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填表说明：</w:t>
      </w:r>
    </w:p>
    <w:p>
      <w:pPr>
        <w:pStyle w:val="9"/>
        <w:kinsoku w:val="0"/>
        <w:overflowPunct w:val="0"/>
        <w:spacing w:before="60"/>
        <w:ind w:left="106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   1. “单期课程开设周数”指课程一个完整教学周期的运行周数；</w:t>
      </w:r>
    </w:p>
    <w:p>
      <w:pPr>
        <w:pStyle w:val="9"/>
        <w:kinsoku w:val="0"/>
        <w:overflowPunct w:val="0"/>
        <w:spacing w:before="60"/>
        <w:ind w:left="106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   2. “课程开设情况”，一门课开设多期，则填写多行记录，学期开始时间和结束时间具体到日，格式如：2017-9-1（年-月-日）；</w:t>
      </w:r>
    </w:p>
    <w:p>
      <w:pPr>
        <w:pStyle w:val="9"/>
        <w:kinsoku w:val="0"/>
        <w:overflowPunct w:val="0"/>
        <w:spacing w:before="60"/>
        <w:ind w:left="106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   3. “第（）期课程资源与学习信息”，可以任选“课程开设情况”中的一期填写所有数据，括号中填写“开设学期”的数字；</w:t>
      </w:r>
    </w:p>
    <w:p>
      <w:pPr>
        <w:pStyle w:val="9"/>
        <w:kinsoku w:val="0"/>
        <w:overflowPunct w:val="0"/>
        <w:spacing w:before="60"/>
        <w:ind w:left="106"/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   4.“高校使用情况”仅提供课程平台系统里开设 SPOC 的数据信息，以社会学习者个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21"/>
          <w:szCs w:val="21"/>
        </w:rPr>
        <w:t>人身份注册不计算在内。</w:t>
      </w:r>
    </w:p>
    <w:sectPr>
      <w:pgSz w:w="11910" w:h="16840"/>
      <w:pgMar w:top="1420" w:right="1360" w:bottom="1160" w:left="1360" w:header="0" w:footer="971" w:gutter="0"/>
      <w:cols w:equalWidth="0" w:num="1">
        <w:col w:w="91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712"/>
    <w:rsid w:val="00324EC2"/>
    <w:rsid w:val="004B0E3F"/>
    <w:rsid w:val="00826303"/>
    <w:rsid w:val="009C6712"/>
    <w:rsid w:val="00DA342D"/>
    <w:rsid w:val="00FB453A"/>
    <w:rsid w:val="0319040A"/>
    <w:rsid w:val="2AD63D79"/>
    <w:rsid w:val="41AA427A"/>
    <w:rsid w:val="46FA6620"/>
    <w:rsid w:val="4F446067"/>
    <w:rsid w:val="5FF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111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5"/>
    <w:link w:val="2"/>
    <w:uiPriority w:val="1"/>
    <w:rPr>
      <w:rFonts w:ascii="仿宋_GB2312" w:hAnsi="Times New Roman" w:eastAsia="仿宋_GB2312" w:cs="仿宋_GB2312"/>
      <w:kern w:val="0"/>
      <w:sz w:val="32"/>
      <w:szCs w:val="32"/>
    </w:rPr>
  </w:style>
  <w:style w:type="paragraph" w:customStyle="1" w:styleId="8">
    <w:name w:val="标题 21"/>
    <w:basedOn w:val="1"/>
    <w:qFormat/>
    <w:uiPriority w:val="1"/>
    <w:pPr>
      <w:ind w:left="760"/>
      <w:outlineLvl w:val="1"/>
    </w:pPr>
    <w:rPr>
      <w:rFonts w:ascii="方正小标宋简体" w:eastAsia="方正小标宋简体" w:cs="方正小标宋简体"/>
      <w:i/>
      <w:iCs/>
      <w:sz w:val="36"/>
      <w:szCs w:val="36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5"/>
    <w:link w:val="4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ScaleCrop>false</ScaleCrop>
  <LinksUpToDate>false</LinksUpToDate>
  <CharactersWithSpaces>612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2022-06-06T07:30:00Z</dcterms:created>
  <dc:creator>郭娴娴</dc:creator>
  <cp:lastModifiedBy>杨叶平</cp:lastModifiedBy>
  <cp:lastPrinted>2023-12-28T02:39:57Z</cp:lastPrinted>
  <dcterms:modified xsi:type="dcterms:W3CDTF">2023-12-28T02:40:00Z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