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BEC" w:rsidRDefault="00B24BEC" w:rsidP="008D2CE4">
      <w:pPr>
        <w:adjustRightInd w:val="0"/>
        <w:snapToGrid w:val="0"/>
        <w:spacing w:line="360" w:lineRule="auto"/>
        <w:jc w:val="center"/>
        <w:rPr>
          <w:rFonts w:ascii="黑体" w:eastAsia="黑体" w:hAnsi="宋体"/>
          <w:b/>
          <w:sz w:val="36"/>
          <w:szCs w:val="36"/>
        </w:rPr>
      </w:pPr>
      <w:r w:rsidRPr="004C08AA">
        <w:rPr>
          <w:rFonts w:ascii="黑体" w:eastAsia="黑体" w:hAnsi="宋体" w:hint="eastAsia"/>
          <w:b/>
          <w:sz w:val="36"/>
          <w:szCs w:val="36"/>
        </w:rPr>
        <w:t>201</w:t>
      </w:r>
      <w:r w:rsidR="008B7D7E">
        <w:rPr>
          <w:rFonts w:ascii="黑体" w:eastAsia="黑体" w:hAnsi="宋体" w:hint="eastAsia"/>
          <w:b/>
          <w:sz w:val="36"/>
          <w:szCs w:val="36"/>
        </w:rPr>
        <w:t>8</w:t>
      </w:r>
      <w:r w:rsidRPr="004C08AA">
        <w:rPr>
          <w:rFonts w:ascii="黑体" w:eastAsia="黑体" w:hAnsi="宋体" w:hint="eastAsia"/>
          <w:b/>
          <w:sz w:val="36"/>
          <w:szCs w:val="36"/>
        </w:rPr>
        <w:t>级公共管理学院主修专业确认工作细则</w:t>
      </w:r>
    </w:p>
    <w:p w:rsidR="00AC37D1" w:rsidRDefault="00AC37D1" w:rsidP="008D2CE4">
      <w:pPr>
        <w:tabs>
          <w:tab w:val="left" w:pos="0"/>
        </w:tabs>
        <w:adjustRightInd w:val="0"/>
        <w:snapToGrid w:val="0"/>
        <w:spacing w:line="360" w:lineRule="auto"/>
        <w:ind w:firstLineChars="200" w:firstLine="480"/>
        <w:rPr>
          <w:rFonts w:ascii="宋体" w:hAnsi="宋体"/>
          <w:sz w:val="24"/>
        </w:rPr>
      </w:pPr>
    </w:p>
    <w:p w:rsidR="00B24BEC" w:rsidRPr="00B24BEC" w:rsidRDefault="00B24BEC" w:rsidP="008D2CE4">
      <w:pPr>
        <w:tabs>
          <w:tab w:val="left" w:pos="0"/>
        </w:tabs>
        <w:adjustRightInd w:val="0"/>
        <w:snapToGrid w:val="0"/>
        <w:spacing w:line="360" w:lineRule="auto"/>
        <w:ind w:firstLineChars="200" w:firstLine="480"/>
        <w:rPr>
          <w:rFonts w:ascii="宋体" w:hAnsi="宋体"/>
          <w:sz w:val="24"/>
        </w:rPr>
      </w:pPr>
      <w:bookmarkStart w:id="0" w:name="_GoBack"/>
      <w:bookmarkEnd w:id="0"/>
      <w:r w:rsidRPr="00B24BEC">
        <w:rPr>
          <w:rFonts w:ascii="宋体" w:hAnsi="宋体" w:hint="eastAsia"/>
          <w:sz w:val="24"/>
        </w:rPr>
        <w:t>201</w:t>
      </w:r>
      <w:r w:rsidR="008B7D7E">
        <w:rPr>
          <w:rFonts w:ascii="宋体" w:hAnsi="宋体" w:hint="eastAsia"/>
          <w:sz w:val="24"/>
        </w:rPr>
        <w:t>8</w:t>
      </w:r>
      <w:r w:rsidRPr="00B24BEC">
        <w:rPr>
          <w:rFonts w:ascii="宋体" w:hAnsi="宋体" w:hint="eastAsia"/>
          <w:sz w:val="24"/>
        </w:rPr>
        <w:t>级公共管理学院主修专业确认工作由学院主修专业确认工作委员会</w:t>
      </w:r>
      <w:r w:rsidR="009048A0">
        <w:rPr>
          <w:rFonts w:ascii="宋体" w:hAnsi="宋体" w:hint="eastAsia"/>
          <w:sz w:val="24"/>
        </w:rPr>
        <w:t>按照公平、公开、公正的原则</w:t>
      </w:r>
      <w:r w:rsidRPr="00B24BEC">
        <w:rPr>
          <w:rFonts w:ascii="宋体" w:hAnsi="宋体" w:hint="eastAsia"/>
          <w:sz w:val="24"/>
        </w:rPr>
        <w:t>进行。按照浙大发本【2016】109号《浙江大学本科生主修专业确认办法》</w:t>
      </w:r>
      <w:r w:rsidR="00984B9A">
        <w:rPr>
          <w:rFonts w:ascii="宋体" w:hAnsi="宋体" w:hint="eastAsia"/>
          <w:sz w:val="24"/>
        </w:rPr>
        <w:t>和“关于2018级本科生主修专业确认工作的通知”</w:t>
      </w:r>
      <w:r w:rsidRPr="00B24BEC">
        <w:rPr>
          <w:rFonts w:ascii="宋体" w:hAnsi="宋体" w:hint="eastAsia"/>
          <w:sz w:val="24"/>
        </w:rPr>
        <w:t>执行。</w:t>
      </w:r>
    </w:p>
    <w:p w:rsidR="00B24BEC" w:rsidRPr="00B24BEC" w:rsidRDefault="00B24BEC" w:rsidP="008D2CE4">
      <w:pPr>
        <w:tabs>
          <w:tab w:val="left" w:pos="0"/>
        </w:tabs>
        <w:adjustRightInd w:val="0"/>
        <w:snapToGrid w:val="0"/>
        <w:spacing w:line="360" w:lineRule="auto"/>
        <w:ind w:firstLineChars="196" w:firstLine="472"/>
        <w:rPr>
          <w:rFonts w:ascii="宋体" w:hAnsi="宋体"/>
          <w:b/>
          <w:sz w:val="24"/>
        </w:rPr>
      </w:pPr>
      <w:r w:rsidRPr="00B24BEC">
        <w:rPr>
          <w:rFonts w:ascii="宋体" w:hAnsi="宋体" w:hint="eastAsia"/>
          <w:b/>
          <w:sz w:val="24"/>
        </w:rPr>
        <w:t xml:space="preserve">一、学院主修专业确认工作委员会 </w:t>
      </w:r>
    </w:p>
    <w:p w:rsidR="00B24BEC" w:rsidRPr="00B24BEC" w:rsidRDefault="00B24BEC" w:rsidP="008D2CE4">
      <w:pPr>
        <w:adjustRightInd w:val="0"/>
        <w:snapToGrid w:val="0"/>
        <w:spacing w:line="360" w:lineRule="auto"/>
        <w:ind w:firstLineChars="200" w:firstLine="480"/>
        <w:rPr>
          <w:rFonts w:ascii="宋体" w:hAnsi="宋体"/>
          <w:sz w:val="24"/>
        </w:rPr>
      </w:pPr>
      <w:r w:rsidRPr="00B24BEC">
        <w:rPr>
          <w:rFonts w:ascii="宋体" w:hAnsi="宋体" w:hint="eastAsia"/>
          <w:sz w:val="24"/>
        </w:rPr>
        <w:t>由分管本科教学副院长、分管本科生思政工作党委副书记任组长，成员包括各系系主任、本科生管理办公室主任、团委书记。</w:t>
      </w:r>
    </w:p>
    <w:p w:rsidR="00B24BEC" w:rsidRPr="00B24BEC" w:rsidRDefault="00B24BEC" w:rsidP="008D2CE4">
      <w:pPr>
        <w:tabs>
          <w:tab w:val="left" w:pos="0"/>
        </w:tabs>
        <w:adjustRightInd w:val="0"/>
        <w:snapToGrid w:val="0"/>
        <w:spacing w:line="360" w:lineRule="auto"/>
        <w:ind w:firstLineChars="196" w:firstLine="472"/>
        <w:rPr>
          <w:rFonts w:ascii="宋体" w:hAnsi="宋体"/>
          <w:b/>
          <w:sz w:val="24"/>
        </w:rPr>
      </w:pPr>
      <w:r w:rsidRPr="00B24BEC">
        <w:rPr>
          <w:rFonts w:ascii="宋体" w:hAnsi="宋体" w:hint="eastAsia"/>
          <w:b/>
          <w:sz w:val="24"/>
        </w:rPr>
        <w:t>二、各专业接收要求</w:t>
      </w:r>
    </w:p>
    <w:p w:rsidR="00B24BEC" w:rsidRDefault="00B24BEC" w:rsidP="008D2CE4">
      <w:pPr>
        <w:adjustRightInd w:val="0"/>
        <w:snapToGrid w:val="0"/>
        <w:spacing w:line="360" w:lineRule="auto"/>
        <w:ind w:firstLineChars="200" w:firstLine="480"/>
        <w:rPr>
          <w:rFonts w:ascii="宋体" w:hAnsi="宋体"/>
          <w:sz w:val="24"/>
        </w:rPr>
      </w:pPr>
      <w:r w:rsidRPr="00B24BEC">
        <w:rPr>
          <w:rFonts w:ascii="宋体" w:hAnsi="宋体" w:hint="eastAsia"/>
          <w:sz w:val="24"/>
        </w:rPr>
        <w:t>1.第一轮确认只接收类内学生</w:t>
      </w:r>
    </w:p>
    <w:p w:rsidR="0082695E" w:rsidRPr="003E72AF" w:rsidRDefault="0082695E" w:rsidP="008D2CE4">
      <w:pPr>
        <w:adjustRightInd w:val="0"/>
        <w:snapToGrid w:val="0"/>
        <w:spacing w:line="360" w:lineRule="auto"/>
        <w:ind w:firstLineChars="200" w:firstLine="480"/>
        <w:rPr>
          <w:rFonts w:ascii="宋体" w:hAnsi="宋体"/>
          <w:b/>
          <w:sz w:val="24"/>
        </w:rPr>
      </w:pPr>
      <w:r w:rsidRPr="003E72AF">
        <w:rPr>
          <w:rFonts w:ascii="宋体" w:hAnsi="宋体" w:hint="eastAsia"/>
          <w:sz w:val="24"/>
        </w:rPr>
        <w:t>第一轮确认按学生专业志愿优先级，自前向后、分批次进行确认。</w:t>
      </w:r>
      <w:r w:rsidR="005F7D58" w:rsidRPr="003E72AF">
        <w:rPr>
          <w:rFonts w:ascii="宋体" w:hAnsi="宋体" w:hint="eastAsia"/>
          <w:b/>
          <w:sz w:val="24"/>
        </w:rPr>
        <w:t>第一轮第一、第二志愿填报学院各专业但第一志愿未被接收的，优先保证可不参加第二志愿面试被第二志愿接收（第二志愿专业基本容量为0的除外）。</w:t>
      </w:r>
    </w:p>
    <w:p w:rsidR="003909C7" w:rsidRPr="00632390" w:rsidRDefault="00FE1316" w:rsidP="008D2CE4">
      <w:pPr>
        <w:adjustRightInd w:val="0"/>
        <w:snapToGrid w:val="0"/>
        <w:spacing w:line="360" w:lineRule="auto"/>
        <w:ind w:firstLineChars="200" w:firstLine="480"/>
        <w:rPr>
          <w:rFonts w:ascii="楷体" w:eastAsia="楷体" w:hAnsi="楷体"/>
          <w:sz w:val="24"/>
        </w:rPr>
      </w:pPr>
      <w:r w:rsidRPr="00B24BEC">
        <w:rPr>
          <w:rFonts w:ascii="宋体" w:hAnsi="宋体" w:hint="eastAsia"/>
          <w:sz w:val="24"/>
        </w:rPr>
        <w:t>当</w:t>
      </w:r>
      <w:r w:rsidRPr="00B24BEC">
        <w:rPr>
          <w:rFonts w:ascii="宋体" w:hAnsi="宋体"/>
          <w:sz w:val="24"/>
        </w:rPr>
        <w:t>申请人数</w:t>
      </w:r>
      <w:r w:rsidRPr="00B24BEC">
        <w:rPr>
          <w:rFonts w:ascii="宋体" w:hAnsi="宋体" w:hint="eastAsia"/>
          <w:sz w:val="24"/>
        </w:rPr>
        <w:t>大于</w:t>
      </w:r>
      <w:r w:rsidRPr="00B24BEC">
        <w:rPr>
          <w:rFonts w:ascii="宋体" w:hAnsi="宋体"/>
          <w:sz w:val="24"/>
        </w:rPr>
        <w:t>专业</w:t>
      </w:r>
      <w:r w:rsidRPr="00B24BEC">
        <w:rPr>
          <w:rFonts w:ascii="宋体" w:hAnsi="宋体" w:hint="eastAsia"/>
          <w:sz w:val="24"/>
        </w:rPr>
        <w:t>基本容量</w:t>
      </w:r>
      <w:r w:rsidRPr="00B24BEC">
        <w:rPr>
          <w:rFonts w:ascii="宋体" w:hAnsi="宋体"/>
          <w:sz w:val="24"/>
        </w:rPr>
        <w:t>时，</w:t>
      </w:r>
      <w:r w:rsidRPr="00B24BEC">
        <w:rPr>
          <w:rFonts w:ascii="宋体" w:hAnsi="宋体" w:hint="eastAsia"/>
          <w:sz w:val="24"/>
        </w:rPr>
        <w:t>由</w:t>
      </w:r>
      <w:r w:rsidRPr="00B24BEC">
        <w:rPr>
          <w:rFonts w:ascii="宋体" w:hAnsi="宋体"/>
          <w:sz w:val="24"/>
        </w:rPr>
        <w:t>专业</w:t>
      </w:r>
      <w:r w:rsidRPr="00B24BEC">
        <w:rPr>
          <w:rFonts w:ascii="宋体" w:hAnsi="宋体" w:hint="eastAsia"/>
          <w:sz w:val="24"/>
        </w:rPr>
        <w:t>组织面试进行遴选。</w:t>
      </w:r>
      <w:r w:rsidR="005F7D58" w:rsidRPr="00B24BEC">
        <w:rPr>
          <w:rFonts w:ascii="宋体" w:hAnsi="宋体" w:hint="eastAsia"/>
          <w:sz w:val="24"/>
        </w:rPr>
        <w:t>专业遴选</w:t>
      </w:r>
      <w:r w:rsidR="00843D85" w:rsidRPr="00B24BEC">
        <w:rPr>
          <w:rFonts w:ascii="宋体" w:hAnsi="宋体" w:hint="eastAsia"/>
          <w:sz w:val="24"/>
        </w:rPr>
        <w:t>按</w:t>
      </w:r>
      <w:r w:rsidR="003909C7">
        <w:rPr>
          <w:rFonts w:ascii="宋体" w:hAnsi="宋体" w:hint="eastAsia"/>
          <w:sz w:val="24"/>
        </w:rPr>
        <w:t>综合成绩</w:t>
      </w:r>
      <w:r w:rsidR="00843D85" w:rsidRPr="00B24BEC">
        <w:rPr>
          <w:rFonts w:ascii="宋体" w:hAnsi="宋体" w:hint="eastAsia"/>
          <w:sz w:val="24"/>
        </w:rPr>
        <w:t>由高到低接收。</w:t>
      </w:r>
      <w:r w:rsidR="003909C7" w:rsidRPr="00632390">
        <w:rPr>
          <w:rFonts w:ascii="楷体" w:eastAsia="楷体" w:hAnsi="楷体" w:hint="eastAsia"/>
          <w:sz w:val="24"/>
        </w:rPr>
        <w:t>综合成绩</w:t>
      </w:r>
      <w:r w:rsidR="00D07757" w:rsidRPr="00632390">
        <w:rPr>
          <w:rFonts w:ascii="楷体" w:eastAsia="楷体" w:hAnsi="楷体" w:hint="eastAsia"/>
          <w:sz w:val="24"/>
        </w:rPr>
        <w:t>＝</w:t>
      </w:r>
      <w:r w:rsidR="003909C7" w:rsidRPr="00632390">
        <w:rPr>
          <w:rFonts w:ascii="楷体" w:eastAsia="楷体" w:hAnsi="楷体" w:hint="eastAsia"/>
          <w:sz w:val="24"/>
        </w:rPr>
        <w:t>高考相对成绩×</w:t>
      </w:r>
      <w:r w:rsidR="007A73FF" w:rsidRPr="007A73FF">
        <w:rPr>
          <w:rFonts w:ascii="楷体" w:eastAsia="楷体" w:hAnsi="楷体" w:hint="eastAsia"/>
          <w:sz w:val="32"/>
        </w:rPr>
        <w:t>5</w:t>
      </w:r>
      <w:r w:rsidR="003909C7" w:rsidRPr="007A73FF">
        <w:rPr>
          <w:rFonts w:ascii="楷体" w:eastAsia="楷体" w:hAnsi="楷体" w:hint="eastAsia"/>
          <w:sz w:val="32"/>
        </w:rPr>
        <w:t>0%</w:t>
      </w:r>
      <w:r w:rsidR="00632390">
        <w:rPr>
          <w:rFonts w:ascii="楷体" w:eastAsia="楷体" w:hAnsi="楷体" w:hint="eastAsia"/>
          <w:sz w:val="24"/>
        </w:rPr>
        <w:t>＋</w:t>
      </w:r>
      <w:r w:rsidR="003909C7" w:rsidRPr="00632390">
        <w:rPr>
          <w:rFonts w:ascii="楷体" w:eastAsia="楷体" w:hAnsi="楷体" w:hint="eastAsia"/>
          <w:sz w:val="24"/>
        </w:rPr>
        <w:t>面试成绩×</w:t>
      </w:r>
      <w:r w:rsidR="007A73FF" w:rsidRPr="007A73FF">
        <w:rPr>
          <w:rFonts w:ascii="楷体" w:eastAsia="楷体" w:hAnsi="楷体" w:hint="eastAsia"/>
          <w:sz w:val="32"/>
        </w:rPr>
        <w:t>50%</w:t>
      </w:r>
    </w:p>
    <w:p w:rsidR="0082695E" w:rsidRPr="00B24BEC" w:rsidRDefault="0082695E" w:rsidP="008D2CE4">
      <w:pPr>
        <w:adjustRightInd w:val="0"/>
        <w:snapToGrid w:val="0"/>
        <w:spacing w:line="360" w:lineRule="auto"/>
        <w:ind w:firstLineChars="200" w:firstLine="480"/>
        <w:rPr>
          <w:rFonts w:ascii="宋体" w:hAnsi="宋体"/>
          <w:sz w:val="24"/>
        </w:rPr>
      </w:pPr>
      <w:r w:rsidRPr="00B24BEC">
        <w:rPr>
          <w:rFonts w:ascii="宋体" w:hAnsi="宋体"/>
          <w:sz w:val="24"/>
        </w:rPr>
        <w:t>当申请人数</w:t>
      </w:r>
      <w:r w:rsidRPr="00B24BEC">
        <w:rPr>
          <w:rFonts w:ascii="宋体" w:hAnsi="宋体" w:hint="eastAsia"/>
          <w:sz w:val="24"/>
        </w:rPr>
        <w:t>不大于</w:t>
      </w:r>
      <w:r w:rsidRPr="00B24BEC">
        <w:rPr>
          <w:rFonts w:ascii="宋体" w:hAnsi="宋体"/>
          <w:sz w:val="24"/>
        </w:rPr>
        <w:t>专业</w:t>
      </w:r>
      <w:r w:rsidRPr="00B24BEC">
        <w:rPr>
          <w:rFonts w:ascii="宋体" w:hAnsi="宋体" w:hint="eastAsia"/>
          <w:sz w:val="24"/>
        </w:rPr>
        <w:t>基本</w:t>
      </w:r>
      <w:r w:rsidRPr="00B24BEC">
        <w:rPr>
          <w:rFonts w:ascii="宋体" w:hAnsi="宋体"/>
          <w:sz w:val="24"/>
        </w:rPr>
        <w:t>容量时，申请学生都作为接</w:t>
      </w:r>
      <w:r w:rsidR="00873D86">
        <w:rPr>
          <w:rFonts w:ascii="宋体" w:hAnsi="宋体" w:hint="eastAsia"/>
          <w:sz w:val="24"/>
        </w:rPr>
        <w:t>收</w:t>
      </w:r>
      <w:r w:rsidRPr="00B24BEC">
        <w:rPr>
          <w:rFonts w:ascii="宋体" w:hAnsi="宋体"/>
          <w:sz w:val="24"/>
        </w:rPr>
        <w:t>学生</w:t>
      </w:r>
      <w:r w:rsidR="00FE1316">
        <w:rPr>
          <w:rFonts w:ascii="宋体" w:hAnsi="宋体" w:hint="eastAsia"/>
          <w:sz w:val="24"/>
        </w:rPr>
        <w:t>。</w:t>
      </w:r>
    </w:p>
    <w:p w:rsidR="00B24BEC" w:rsidRPr="00B24BEC" w:rsidRDefault="00B24BEC" w:rsidP="008D2CE4">
      <w:pPr>
        <w:adjustRightInd w:val="0"/>
        <w:snapToGrid w:val="0"/>
        <w:spacing w:line="360" w:lineRule="auto"/>
        <w:ind w:firstLineChars="200" w:firstLine="480"/>
        <w:rPr>
          <w:rFonts w:ascii="宋体" w:hAnsi="宋体"/>
          <w:sz w:val="24"/>
        </w:rPr>
      </w:pPr>
      <w:r w:rsidRPr="00B24BEC">
        <w:rPr>
          <w:rFonts w:ascii="宋体" w:hAnsi="宋体" w:hint="eastAsia"/>
          <w:sz w:val="24"/>
        </w:rPr>
        <w:t>2.第二轮确认可接收类内或跨类学生</w:t>
      </w:r>
    </w:p>
    <w:p w:rsidR="0082695E" w:rsidRDefault="00D07757" w:rsidP="008D2CE4">
      <w:pPr>
        <w:adjustRightInd w:val="0"/>
        <w:snapToGrid w:val="0"/>
        <w:spacing w:line="360" w:lineRule="auto"/>
        <w:ind w:firstLineChars="200" w:firstLine="480"/>
        <w:rPr>
          <w:rFonts w:ascii="宋体" w:hAnsi="宋体"/>
          <w:sz w:val="24"/>
        </w:rPr>
      </w:pPr>
      <w:r>
        <w:rPr>
          <w:rFonts w:ascii="宋体" w:hAnsi="宋体" w:hint="eastAsia"/>
          <w:sz w:val="24"/>
        </w:rPr>
        <w:t>公管学院对</w:t>
      </w:r>
      <w:r w:rsidRPr="00D07757">
        <w:rPr>
          <w:rFonts w:ascii="宋体" w:hAnsi="宋体" w:hint="eastAsia"/>
          <w:sz w:val="24"/>
        </w:rPr>
        <w:t>浙江省和上海市生源地学生</w:t>
      </w:r>
      <w:r>
        <w:rPr>
          <w:rFonts w:ascii="宋体" w:hAnsi="宋体" w:hint="eastAsia"/>
          <w:sz w:val="24"/>
        </w:rPr>
        <w:t>无选考科目限制。</w:t>
      </w:r>
      <w:r w:rsidR="0082695E">
        <w:rPr>
          <w:rFonts w:ascii="宋体" w:hAnsi="宋体" w:hint="eastAsia"/>
          <w:sz w:val="24"/>
        </w:rPr>
        <w:t>第二轮确认按学生志愿进行确认。</w:t>
      </w:r>
    </w:p>
    <w:p w:rsidR="00D07757" w:rsidRPr="00632390" w:rsidRDefault="00B24BEC" w:rsidP="00D07757">
      <w:pPr>
        <w:adjustRightInd w:val="0"/>
        <w:snapToGrid w:val="0"/>
        <w:spacing w:line="360" w:lineRule="auto"/>
        <w:ind w:firstLineChars="200" w:firstLine="480"/>
        <w:rPr>
          <w:rFonts w:ascii="楷体" w:eastAsia="楷体" w:hAnsi="楷体"/>
          <w:color w:val="FF0000"/>
          <w:sz w:val="24"/>
        </w:rPr>
      </w:pPr>
      <w:r w:rsidRPr="00B24BEC">
        <w:rPr>
          <w:rFonts w:ascii="宋体" w:hAnsi="宋体" w:hint="eastAsia"/>
          <w:sz w:val="24"/>
        </w:rPr>
        <w:t>当</w:t>
      </w:r>
      <w:r w:rsidRPr="00B24BEC">
        <w:rPr>
          <w:rFonts w:ascii="宋体" w:hAnsi="宋体"/>
          <w:sz w:val="24"/>
        </w:rPr>
        <w:t>申请人数</w:t>
      </w:r>
      <w:r w:rsidRPr="00B24BEC">
        <w:rPr>
          <w:rFonts w:ascii="宋体" w:hAnsi="宋体" w:hint="eastAsia"/>
          <w:sz w:val="24"/>
        </w:rPr>
        <w:t>大于</w:t>
      </w:r>
      <w:r w:rsidRPr="00B24BEC">
        <w:rPr>
          <w:rFonts w:ascii="宋体" w:hAnsi="宋体"/>
          <w:sz w:val="24"/>
        </w:rPr>
        <w:t>专业</w:t>
      </w:r>
      <w:r w:rsidRPr="00B24BEC">
        <w:rPr>
          <w:rFonts w:ascii="宋体" w:hAnsi="宋体" w:hint="eastAsia"/>
          <w:sz w:val="24"/>
        </w:rPr>
        <w:t>接收</w:t>
      </w:r>
      <w:r w:rsidRPr="00B24BEC">
        <w:rPr>
          <w:rFonts w:ascii="宋体" w:hAnsi="宋体"/>
          <w:sz w:val="24"/>
        </w:rPr>
        <w:t>容量</w:t>
      </w:r>
      <w:r w:rsidRPr="00B24BEC">
        <w:rPr>
          <w:rFonts w:ascii="宋体" w:hAnsi="宋体" w:hint="eastAsia"/>
          <w:sz w:val="24"/>
        </w:rPr>
        <w:t>，</w:t>
      </w:r>
      <w:r w:rsidR="00465589" w:rsidRPr="00B24BEC">
        <w:rPr>
          <w:rFonts w:ascii="宋体" w:hAnsi="宋体" w:hint="eastAsia"/>
          <w:sz w:val="24"/>
        </w:rPr>
        <w:t>由</w:t>
      </w:r>
      <w:r w:rsidR="00465589" w:rsidRPr="00B24BEC">
        <w:rPr>
          <w:rFonts w:ascii="宋体" w:hAnsi="宋体"/>
          <w:sz w:val="24"/>
        </w:rPr>
        <w:t>专业</w:t>
      </w:r>
      <w:r w:rsidR="00465589" w:rsidRPr="00B24BEC">
        <w:rPr>
          <w:rFonts w:ascii="宋体" w:hAnsi="宋体" w:hint="eastAsia"/>
          <w:sz w:val="24"/>
        </w:rPr>
        <w:t>组织面试进行遴选。</w:t>
      </w:r>
      <w:r w:rsidR="00D07757" w:rsidRPr="00B24BEC">
        <w:rPr>
          <w:rFonts w:ascii="宋体" w:hAnsi="宋体" w:hint="eastAsia"/>
          <w:sz w:val="24"/>
        </w:rPr>
        <w:t>专业遴选按</w:t>
      </w:r>
      <w:r w:rsidR="00D07757">
        <w:rPr>
          <w:rFonts w:ascii="宋体" w:hAnsi="宋体" w:hint="eastAsia"/>
          <w:sz w:val="24"/>
        </w:rPr>
        <w:t>综合成绩</w:t>
      </w:r>
      <w:r w:rsidR="00D07757" w:rsidRPr="00B24BEC">
        <w:rPr>
          <w:rFonts w:ascii="宋体" w:hAnsi="宋体" w:hint="eastAsia"/>
          <w:sz w:val="24"/>
        </w:rPr>
        <w:t>由高到低接收。</w:t>
      </w:r>
      <w:r w:rsidR="007A73FF" w:rsidRPr="00632390">
        <w:rPr>
          <w:rFonts w:ascii="楷体" w:eastAsia="楷体" w:hAnsi="楷体" w:hint="eastAsia"/>
          <w:sz w:val="24"/>
        </w:rPr>
        <w:t>综合成绩＝高考相对成绩×</w:t>
      </w:r>
      <w:r w:rsidR="007A73FF" w:rsidRPr="007A73FF">
        <w:rPr>
          <w:rFonts w:ascii="楷体" w:eastAsia="楷体" w:hAnsi="楷体" w:hint="eastAsia"/>
          <w:sz w:val="32"/>
        </w:rPr>
        <w:t>50%</w:t>
      </w:r>
      <w:r w:rsidR="007A73FF">
        <w:rPr>
          <w:rFonts w:ascii="楷体" w:eastAsia="楷体" w:hAnsi="楷体" w:hint="eastAsia"/>
          <w:sz w:val="24"/>
        </w:rPr>
        <w:t>＋</w:t>
      </w:r>
      <w:r w:rsidR="007A73FF" w:rsidRPr="00632390">
        <w:rPr>
          <w:rFonts w:ascii="楷体" w:eastAsia="楷体" w:hAnsi="楷体" w:hint="eastAsia"/>
          <w:sz w:val="24"/>
        </w:rPr>
        <w:t>面试成绩×</w:t>
      </w:r>
      <w:r w:rsidR="007A73FF" w:rsidRPr="007A73FF">
        <w:rPr>
          <w:rFonts w:ascii="楷体" w:eastAsia="楷体" w:hAnsi="楷体" w:hint="eastAsia"/>
          <w:sz w:val="32"/>
        </w:rPr>
        <w:t>50%</w:t>
      </w:r>
    </w:p>
    <w:p w:rsidR="00D07757" w:rsidRDefault="00B24BEC" w:rsidP="008D2CE4">
      <w:pPr>
        <w:adjustRightInd w:val="0"/>
        <w:snapToGrid w:val="0"/>
        <w:spacing w:line="360" w:lineRule="auto"/>
        <w:ind w:firstLineChars="200" w:firstLine="480"/>
        <w:rPr>
          <w:rFonts w:ascii="宋体" w:hAnsi="宋体"/>
          <w:sz w:val="24"/>
        </w:rPr>
      </w:pPr>
      <w:r w:rsidRPr="00B24BEC">
        <w:rPr>
          <w:rFonts w:ascii="宋体" w:hAnsi="宋体" w:hint="eastAsia"/>
          <w:sz w:val="24"/>
        </w:rPr>
        <w:t>当</w:t>
      </w:r>
      <w:r w:rsidRPr="00B24BEC">
        <w:rPr>
          <w:rFonts w:ascii="宋体" w:hAnsi="宋体"/>
          <w:sz w:val="24"/>
        </w:rPr>
        <w:t>申请人数</w:t>
      </w:r>
      <w:r w:rsidRPr="00B24BEC">
        <w:rPr>
          <w:rFonts w:ascii="宋体" w:hAnsi="宋体" w:hint="eastAsia"/>
          <w:sz w:val="24"/>
        </w:rPr>
        <w:t>不大于</w:t>
      </w:r>
      <w:r w:rsidRPr="00B24BEC">
        <w:rPr>
          <w:rFonts w:ascii="宋体" w:hAnsi="宋体"/>
          <w:sz w:val="24"/>
        </w:rPr>
        <w:t>专业</w:t>
      </w:r>
      <w:r w:rsidRPr="00B24BEC">
        <w:rPr>
          <w:rFonts w:ascii="宋体" w:hAnsi="宋体" w:hint="eastAsia"/>
          <w:sz w:val="24"/>
        </w:rPr>
        <w:t>接收</w:t>
      </w:r>
      <w:r w:rsidRPr="00B24BEC">
        <w:rPr>
          <w:rFonts w:ascii="宋体" w:hAnsi="宋体"/>
          <w:sz w:val="24"/>
        </w:rPr>
        <w:t>容量，</w:t>
      </w:r>
      <w:r w:rsidR="004736AE" w:rsidRPr="00B24BEC">
        <w:rPr>
          <w:rFonts w:ascii="宋体" w:hAnsi="宋体"/>
          <w:sz w:val="24"/>
        </w:rPr>
        <w:t>申请学生都作为接</w:t>
      </w:r>
      <w:r w:rsidR="00873D86">
        <w:rPr>
          <w:rFonts w:ascii="宋体" w:hAnsi="宋体" w:hint="eastAsia"/>
          <w:sz w:val="24"/>
        </w:rPr>
        <w:t>收</w:t>
      </w:r>
      <w:r w:rsidR="004736AE" w:rsidRPr="00B24BEC">
        <w:rPr>
          <w:rFonts w:ascii="宋体" w:hAnsi="宋体"/>
          <w:sz w:val="24"/>
        </w:rPr>
        <w:t>学生</w:t>
      </w:r>
      <w:r w:rsidR="004736AE">
        <w:rPr>
          <w:rFonts w:ascii="宋体" w:hAnsi="宋体" w:hint="eastAsia"/>
          <w:sz w:val="24"/>
        </w:rPr>
        <w:t>。</w:t>
      </w:r>
    </w:p>
    <w:p w:rsidR="00632390" w:rsidRPr="00632390" w:rsidRDefault="00B24BEC" w:rsidP="00632390">
      <w:pPr>
        <w:adjustRightInd w:val="0"/>
        <w:snapToGrid w:val="0"/>
        <w:spacing w:line="360" w:lineRule="auto"/>
        <w:ind w:firstLineChars="200" w:firstLine="480"/>
        <w:rPr>
          <w:rFonts w:ascii="宋体" w:hAnsi="宋体"/>
          <w:sz w:val="24"/>
        </w:rPr>
      </w:pPr>
      <w:r w:rsidRPr="00B24BEC">
        <w:rPr>
          <w:rFonts w:ascii="宋体" w:hAnsi="宋体" w:hint="eastAsia"/>
          <w:sz w:val="24"/>
        </w:rPr>
        <w:t>3.</w:t>
      </w:r>
      <w:r w:rsidR="00632390" w:rsidRPr="00632390">
        <w:rPr>
          <w:rFonts w:ascii="宋体" w:hAnsi="宋体" w:hint="eastAsia"/>
          <w:sz w:val="24"/>
        </w:rPr>
        <w:t>转专业</w:t>
      </w:r>
    </w:p>
    <w:p w:rsidR="00632390" w:rsidRDefault="00632390" w:rsidP="00632390">
      <w:pPr>
        <w:adjustRightInd w:val="0"/>
        <w:snapToGrid w:val="0"/>
        <w:spacing w:line="360" w:lineRule="auto"/>
        <w:ind w:firstLineChars="200" w:firstLine="480"/>
        <w:rPr>
          <w:rFonts w:ascii="宋体" w:hAnsi="宋体"/>
          <w:sz w:val="24"/>
        </w:rPr>
      </w:pPr>
      <w:r w:rsidRPr="00B24BEC">
        <w:rPr>
          <w:rFonts w:ascii="宋体" w:hAnsi="宋体" w:hint="eastAsia"/>
          <w:sz w:val="24"/>
        </w:rPr>
        <w:t>第二轮确认后，专业接收容量的剩余部分全部纳入转专业容量操作。</w:t>
      </w:r>
    </w:p>
    <w:p w:rsidR="00632390" w:rsidRPr="00632390" w:rsidRDefault="00632390" w:rsidP="00632390">
      <w:pPr>
        <w:adjustRightInd w:val="0"/>
        <w:snapToGrid w:val="0"/>
        <w:spacing w:line="360" w:lineRule="auto"/>
        <w:ind w:firstLineChars="400" w:firstLine="960"/>
        <w:rPr>
          <w:rFonts w:ascii="楷体" w:eastAsia="楷体" w:hAnsi="楷体"/>
          <w:sz w:val="24"/>
        </w:rPr>
      </w:pPr>
      <w:r w:rsidRPr="00632390">
        <w:rPr>
          <w:rFonts w:ascii="楷体" w:eastAsia="楷体" w:hAnsi="楷体" w:hint="eastAsia"/>
          <w:sz w:val="24"/>
        </w:rPr>
        <w:t>转专业容量＝专业接收容量</w:t>
      </w:r>
      <w:r>
        <w:rPr>
          <w:rFonts w:ascii="楷体" w:eastAsia="楷体" w:hAnsi="楷体" w:hint="eastAsia"/>
          <w:sz w:val="24"/>
        </w:rPr>
        <w:t>－</w:t>
      </w:r>
      <w:r w:rsidRPr="00632390">
        <w:rPr>
          <w:rFonts w:ascii="楷体" w:eastAsia="楷体" w:hAnsi="楷体" w:hint="eastAsia"/>
          <w:sz w:val="24"/>
        </w:rPr>
        <w:t>专业已确认接收人数</w:t>
      </w:r>
    </w:p>
    <w:p w:rsidR="007E0AA8" w:rsidRDefault="00632390" w:rsidP="00632390">
      <w:pPr>
        <w:tabs>
          <w:tab w:val="left" w:pos="0"/>
        </w:tabs>
        <w:adjustRightInd w:val="0"/>
        <w:snapToGrid w:val="0"/>
        <w:spacing w:line="360" w:lineRule="auto"/>
        <w:ind w:firstLineChars="196" w:firstLine="470"/>
        <w:rPr>
          <w:rFonts w:ascii="宋体" w:hAnsi="宋体"/>
          <w:sz w:val="24"/>
        </w:rPr>
      </w:pPr>
      <w:r>
        <w:rPr>
          <w:rFonts w:ascii="宋体" w:hAnsi="宋体" w:hint="eastAsia"/>
          <w:sz w:val="24"/>
        </w:rPr>
        <w:t>学生申请转入公共管理学院按照学校的统一安排进行。</w:t>
      </w:r>
      <w:r w:rsidR="007E0AA8" w:rsidRPr="007E0AA8">
        <w:rPr>
          <w:rFonts w:ascii="宋体" w:hAnsi="宋体" w:hint="eastAsia"/>
          <w:sz w:val="24"/>
        </w:rPr>
        <w:t>跨校级代码确认视同转专业，学生跨校级代码确认后不得转专业。</w:t>
      </w:r>
    </w:p>
    <w:p w:rsidR="00632390" w:rsidRPr="00632390" w:rsidRDefault="00632390" w:rsidP="00632390">
      <w:pPr>
        <w:tabs>
          <w:tab w:val="left" w:pos="0"/>
        </w:tabs>
        <w:adjustRightInd w:val="0"/>
        <w:snapToGrid w:val="0"/>
        <w:spacing w:line="360" w:lineRule="auto"/>
        <w:ind w:firstLineChars="196" w:firstLine="470"/>
        <w:rPr>
          <w:rFonts w:ascii="宋体" w:hAnsi="宋体"/>
          <w:sz w:val="24"/>
        </w:rPr>
      </w:pPr>
      <w:r>
        <w:rPr>
          <w:rFonts w:ascii="宋体" w:hAnsi="宋体" w:hint="eastAsia"/>
          <w:sz w:val="24"/>
        </w:rPr>
        <w:t>公共管理</w:t>
      </w:r>
      <w:r w:rsidRPr="007709E2">
        <w:rPr>
          <w:rFonts w:ascii="宋体" w:hAnsi="宋体" w:hint="eastAsia"/>
          <w:sz w:val="24"/>
        </w:rPr>
        <w:t>学院接收转专业学生</w:t>
      </w:r>
      <w:r>
        <w:rPr>
          <w:rFonts w:ascii="宋体" w:hAnsi="宋体" w:hint="eastAsia"/>
          <w:sz w:val="24"/>
        </w:rPr>
        <w:t>由各专业系分别审核，</w:t>
      </w:r>
      <w:r w:rsidRPr="00B005A3">
        <w:rPr>
          <w:rFonts w:ascii="宋体" w:hAnsi="宋体" w:hint="eastAsia"/>
          <w:sz w:val="24"/>
        </w:rPr>
        <w:t>一般采取面试或面谈的形式</w:t>
      </w:r>
      <w:r>
        <w:rPr>
          <w:rFonts w:ascii="宋体" w:hAnsi="宋体" w:hint="eastAsia"/>
          <w:sz w:val="24"/>
        </w:rPr>
        <w:t>，并视情况予以同意转入、同意试读后转入或不同意转入。</w:t>
      </w:r>
    </w:p>
    <w:p w:rsidR="00D07757" w:rsidRPr="00F944C6" w:rsidRDefault="00B24BEC" w:rsidP="00F944C6">
      <w:pPr>
        <w:adjustRightInd w:val="0"/>
        <w:snapToGrid w:val="0"/>
        <w:spacing w:line="360" w:lineRule="auto"/>
        <w:ind w:firstLineChars="200" w:firstLine="482"/>
        <w:rPr>
          <w:rFonts w:eastAsia="仿宋_GB2312"/>
          <w:b/>
          <w:sz w:val="32"/>
          <w:szCs w:val="32"/>
          <w:highlight w:val="yellow"/>
        </w:rPr>
      </w:pPr>
      <w:r w:rsidRPr="00F944C6">
        <w:rPr>
          <w:rFonts w:ascii="宋体" w:hAnsi="宋体" w:hint="eastAsia"/>
          <w:b/>
          <w:sz w:val="24"/>
        </w:rPr>
        <w:lastRenderedPageBreak/>
        <w:t>三、</w:t>
      </w:r>
      <w:r w:rsidR="00D07757" w:rsidRPr="00F944C6">
        <w:rPr>
          <w:rFonts w:ascii="宋体" w:hAnsi="宋体" w:hint="eastAsia"/>
          <w:b/>
          <w:sz w:val="24"/>
        </w:rPr>
        <w:t>高考相对成绩计算方法：</w:t>
      </w:r>
    </w:p>
    <w:p w:rsidR="00D07757" w:rsidRPr="00437668" w:rsidRDefault="00D07757" w:rsidP="00D07757">
      <w:pPr>
        <w:adjustRightInd w:val="0"/>
        <w:snapToGrid w:val="0"/>
        <w:spacing w:line="300" w:lineRule="exact"/>
        <w:ind w:firstLineChars="1350" w:firstLine="3240"/>
        <w:rPr>
          <w:rFonts w:ascii="楷体" w:eastAsia="楷体" w:hAnsi="楷体"/>
          <w:sz w:val="24"/>
        </w:rPr>
      </w:pPr>
      <w:r w:rsidRPr="00437668">
        <w:rPr>
          <w:rFonts w:ascii="楷体" w:eastAsia="楷体" w:hAnsi="楷体" w:hint="eastAsia"/>
          <w:sz w:val="24"/>
        </w:rPr>
        <w:t>学生高考成绩（文/理）</w:t>
      </w:r>
    </w:p>
    <w:p w:rsidR="00D07757" w:rsidRPr="00437668" w:rsidRDefault="00D07757" w:rsidP="00F944C6">
      <w:pPr>
        <w:adjustRightInd w:val="0"/>
        <w:snapToGrid w:val="0"/>
        <w:spacing w:line="300" w:lineRule="exact"/>
        <w:ind w:firstLineChars="350" w:firstLine="840"/>
        <w:rPr>
          <w:rFonts w:ascii="楷体" w:eastAsia="楷体" w:hAnsi="楷体"/>
          <w:sz w:val="24"/>
        </w:rPr>
      </w:pPr>
      <w:r w:rsidRPr="00437668">
        <w:rPr>
          <w:rFonts w:ascii="楷体" w:eastAsia="楷体" w:hAnsi="楷体" w:hint="eastAsia"/>
          <w:sz w:val="24"/>
        </w:rPr>
        <w:t>高考相对成绩＝—————————————————×100</w:t>
      </w:r>
    </w:p>
    <w:p w:rsidR="00D07757" w:rsidRPr="00437668" w:rsidRDefault="00D07757" w:rsidP="00F944C6">
      <w:pPr>
        <w:adjustRightInd w:val="0"/>
        <w:snapToGrid w:val="0"/>
        <w:spacing w:line="300" w:lineRule="exact"/>
        <w:ind w:leftChars="63" w:left="132" w:firstLineChars="1050" w:firstLine="2520"/>
        <w:rPr>
          <w:rFonts w:ascii="楷体" w:eastAsia="楷体" w:hAnsi="楷体"/>
          <w:sz w:val="24"/>
        </w:rPr>
      </w:pPr>
      <w:r w:rsidRPr="00437668">
        <w:rPr>
          <w:rFonts w:ascii="楷体" w:eastAsia="楷体" w:hAnsi="楷体" w:hint="eastAsia"/>
          <w:sz w:val="24"/>
        </w:rPr>
        <w:t>生源地省市的（文/理）最高高考成绩</w:t>
      </w:r>
    </w:p>
    <w:p w:rsidR="00D07757" w:rsidRPr="00437668" w:rsidRDefault="00D07757" w:rsidP="00F944C6">
      <w:pPr>
        <w:spacing w:line="600" w:lineRule="exact"/>
        <w:ind w:firstLineChars="350" w:firstLine="840"/>
        <w:rPr>
          <w:rFonts w:ascii="楷体" w:eastAsia="楷体" w:hAnsi="楷体"/>
          <w:sz w:val="24"/>
        </w:rPr>
      </w:pPr>
      <w:r w:rsidRPr="00437668">
        <w:rPr>
          <w:rFonts w:ascii="楷体" w:eastAsia="楷体" w:hAnsi="楷体" w:hint="eastAsia"/>
          <w:sz w:val="24"/>
        </w:rPr>
        <w:t>不分文理的新高考省份以专业组或专业为统计单元。</w:t>
      </w:r>
    </w:p>
    <w:p w:rsidR="00D07757" w:rsidRDefault="00D07757" w:rsidP="005F7D58">
      <w:pPr>
        <w:adjustRightInd w:val="0"/>
        <w:snapToGrid w:val="0"/>
        <w:spacing w:line="360" w:lineRule="auto"/>
        <w:ind w:firstLineChars="200" w:firstLine="482"/>
        <w:rPr>
          <w:rFonts w:ascii="宋体" w:hAnsi="宋体"/>
          <w:b/>
          <w:sz w:val="24"/>
        </w:rPr>
      </w:pPr>
    </w:p>
    <w:p w:rsidR="00B24BEC" w:rsidRDefault="00D07757" w:rsidP="005F7D58">
      <w:pPr>
        <w:adjustRightInd w:val="0"/>
        <w:snapToGrid w:val="0"/>
        <w:spacing w:line="360" w:lineRule="auto"/>
        <w:ind w:firstLineChars="200" w:firstLine="482"/>
        <w:rPr>
          <w:rFonts w:ascii="宋体" w:hAnsi="宋体"/>
          <w:b/>
          <w:sz w:val="24"/>
        </w:rPr>
      </w:pPr>
      <w:r>
        <w:rPr>
          <w:rFonts w:ascii="宋体" w:hAnsi="宋体" w:hint="eastAsia"/>
          <w:b/>
          <w:sz w:val="24"/>
        </w:rPr>
        <w:t>四、</w:t>
      </w:r>
      <w:r w:rsidR="00B24BEC" w:rsidRPr="00B24BEC">
        <w:rPr>
          <w:rFonts w:ascii="宋体" w:hAnsi="宋体" w:hint="eastAsia"/>
          <w:b/>
          <w:sz w:val="24"/>
        </w:rPr>
        <w:t>主修专业确认容量安排</w:t>
      </w:r>
    </w:p>
    <w:tbl>
      <w:tblPr>
        <w:tblW w:w="501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6"/>
        <w:gridCol w:w="1693"/>
        <w:gridCol w:w="1451"/>
      </w:tblGrid>
      <w:tr w:rsidR="0098245A" w:rsidRPr="003E72AF" w:rsidTr="005A0FAF">
        <w:trPr>
          <w:trHeight w:val="587"/>
        </w:trPr>
        <w:tc>
          <w:tcPr>
            <w:tcW w:w="1866" w:type="dxa"/>
            <w:vAlign w:val="center"/>
            <w:hideMark/>
          </w:tcPr>
          <w:p w:rsidR="0098245A" w:rsidRPr="003E72AF" w:rsidRDefault="0098245A" w:rsidP="00E509D4">
            <w:pPr>
              <w:widowControl/>
              <w:jc w:val="left"/>
              <w:rPr>
                <w:rFonts w:ascii="宋体" w:hAnsi="宋体" w:cs="宋体"/>
                <w:b/>
                <w:bCs/>
                <w:kern w:val="0"/>
                <w:szCs w:val="21"/>
              </w:rPr>
            </w:pPr>
            <w:r w:rsidRPr="003E72AF">
              <w:rPr>
                <w:rFonts w:ascii="宋体" w:hAnsi="宋体" w:cs="宋体" w:hint="eastAsia"/>
                <w:b/>
                <w:bCs/>
                <w:kern w:val="0"/>
                <w:szCs w:val="21"/>
              </w:rPr>
              <w:t>专业名称</w:t>
            </w:r>
          </w:p>
        </w:tc>
        <w:tc>
          <w:tcPr>
            <w:tcW w:w="1693" w:type="dxa"/>
            <w:shd w:val="clear" w:color="auto" w:fill="auto"/>
            <w:vAlign w:val="center"/>
            <w:hideMark/>
          </w:tcPr>
          <w:p w:rsidR="0098245A" w:rsidRPr="003E72AF" w:rsidRDefault="0098245A" w:rsidP="00E509D4">
            <w:pPr>
              <w:widowControl/>
              <w:adjustRightInd w:val="0"/>
              <w:snapToGrid w:val="0"/>
              <w:jc w:val="center"/>
              <w:rPr>
                <w:rFonts w:ascii="宋体" w:hAnsi="宋体" w:cs="宋体"/>
                <w:b/>
                <w:bCs/>
                <w:kern w:val="0"/>
                <w:szCs w:val="21"/>
              </w:rPr>
            </w:pPr>
            <w:r w:rsidRPr="003E72AF">
              <w:rPr>
                <w:rFonts w:ascii="宋体" w:hAnsi="宋体" w:cs="宋体" w:hint="eastAsia"/>
                <w:b/>
                <w:bCs/>
                <w:kern w:val="0"/>
                <w:szCs w:val="21"/>
              </w:rPr>
              <w:t>专业基本容量</w:t>
            </w:r>
            <w:r w:rsidRPr="003E72AF">
              <w:rPr>
                <w:rFonts w:ascii="宋体" w:hAnsi="宋体" w:cs="宋体" w:hint="eastAsia"/>
                <w:b/>
                <w:bCs/>
                <w:kern w:val="0"/>
                <w:sz w:val="15"/>
                <w:szCs w:val="15"/>
              </w:rPr>
              <w:t>（含三位一体人数）</w:t>
            </w:r>
          </w:p>
        </w:tc>
        <w:tc>
          <w:tcPr>
            <w:tcW w:w="1451" w:type="dxa"/>
            <w:shd w:val="clear" w:color="auto" w:fill="auto"/>
            <w:vAlign w:val="center"/>
            <w:hideMark/>
          </w:tcPr>
          <w:p w:rsidR="0098245A" w:rsidRPr="003E72AF" w:rsidRDefault="0098245A" w:rsidP="00E509D4">
            <w:pPr>
              <w:widowControl/>
              <w:adjustRightInd w:val="0"/>
              <w:snapToGrid w:val="0"/>
              <w:jc w:val="center"/>
              <w:rPr>
                <w:rFonts w:ascii="宋体" w:hAnsi="宋体" w:cs="宋体"/>
                <w:b/>
                <w:bCs/>
                <w:kern w:val="0"/>
                <w:szCs w:val="21"/>
              </w:rPr>
            </w:pPr>
            <w:r>
              <w:rPr>
                <w:rFonts w:ascii="宋体" w:hAnsi="宋体" w:cs="宋体" w:hint="eastAsia"/>
                <w:b/>
                <w:bCs/>
                <w:kern w:val="0"/>
                <w:szCs w:val="21"/>
              </w:rPr>
              <w:t>第二轮</w:t>
            </w:r>
            <w:r w:rsidRPr="003E72AF">
              <w:rPr>
                <w:rFonts w:ascii="宋体" w:hAnsi="宋体" w:cs="宋体" w:hint="eastAsia"/>
                <w:b/>
                <w:bCs/>
                <w:kern w:val="0"/>
                <w:szCs w:val="21"/>
              </w:rPr>
              <w:t>容量</w:t>
            </w:r>
          </w:p>
        </w:tc>
      </w:tr>
      <w:tr w:rsidR="0098245A" w:rsidRPr="00984297" w:rsidTr="005A0FAF">
        <w:trPr>
          <w:trHeight w:val="288"/>
        </w:trPr>
        <w:tc>
          <w:tcPr>
            <w:tcW w:w="1866" w:type="dxa"/>
            <w:shd w:val="clear" w:color="auto" w:fill="auto"/>
            <w:noWrap/>
            <w:vAlign w:val="center"/>
            <w:hideMark/>
          </w:tcPr>
          <w:p w:rsidR="0098245A" w:rsidRPr="00F944C6" w:rsidRDefault="0098245A" w:rsidP="00E509D4">
            <w:pPr>
              <w:widowControl/>
              <w:jc w:val="left"/>
              <w:rPr>
                <w:rFonts w:ascii="宋体" w:hAnsi="宋体" w:cs="宋体"/>
                <w:kern w:val="0"/>
                <w:szCs w:val="21"/>
              </w:rPr>
            </w:pPr>
            <w:r w:rsidRPr="00F944C6">
              <w:rPr>
                <w:rFonts w:ascii="宋体" w:hAnsi="宋体" w:cs="宋体" w:hint="eastAsia"/>
                <w:kern w:val="0"/>
                <w:szCs w:val="21"/>
              </w:rPr>
              <w:t>行政管理</w:t>
            </w:r>
          </w:p>
        </w:tc>
        <w:tc>
          <w:tcPr>
            <w:tcW w:w="1693" w:type="dxa"/>
            <w:shd w:val="clear" w:color="auto" w:fill="auto"/>
            <w:noWrap/>
            <w:vAlign w:val="bottom"/>
          </w:tcPr>
          <w:p w:rsidR="0098245A" w:rsidRDefault="008B7D7E" w:rsidP="008B7D7E">
            <w:pPr>
              <w:jc w:val="center"/>
              <w:rPr>
                <w:rFonts w:ascii="宋体" w:hAnsi="宋体" w:cs="宋体"/>
                <w:b/>
                <w:bCs/>
                <w:sz w:val="24"/>
              </w:rPr>
            </w:pPr>
            <w:r>
              <w:rPr>
                <w:rFonts w:hint="eastAsia"/>
                <w:b/>
                <w:bCs/>
              </w:rPr>
              <w:t>31</w:t>
            </w:r>
            <w:r w:rsidR="0098245A">
              <w:rPr>
                <w:rFonts w:hint="eastAsia"/>
                <w:b/>
                <w:bCs/>
              </w:rPr>
              <w:t>（含</w:t>
            </w:r>
            <w:r>
              <w:rPr>
                <w:rFonts w:hint="eastAsia"/>
                <w:b/>
                <w:bCs/>
              </w:rPr>
              <w:t>5</w:t>
            </w:r>
            <w:r w:rsidR="0098245A">
              <w:rPr>
                <w:rFonts w:hint="eastAsia"/>
                <w:b/>
                <w:bCs/>
              </w:rPr>
              <w:t>）</w:t>
            </w:r>
          </w:p>
        </w:tc>
        <w:tc>
          <w:tcPr>
            <w:tcW w:w="1451" w:type="dxa"/>
            <w:shd w:val="clear" w:color="auto" w:fill="auto"/>
            <w:noWrap/>
            <w:vAlign w:val="bottom"/>
          </w:tcPr>
          <w:p w:rsidR="0098245A" w:rsidRDefault="00DD755C">
            <w:pPr>
              <w:jc w:val="center"/>
              <w:rPr>
                <w:rFonts w:ascii="宋体" w:hAnsi="宋体" w:cs="宋体"/>
                <w:b/>
                <w:bCs/>
                <w:sz w:val="24"/>
              </w:rPr>
            </w:pPr>
            <w:r>
              <w:rPr>
                <w:rFonts w:hint="eastAsia"/>
                <w:b/>
                <w:bCs/>
              </w:rPr>
              <w:t>5</w:t>
            </w:r>
          </w:p>
        </w:tc>
      </w:tr>
      <w:tr w:rsidR="0098245A" w:rsidRPr="00984297" w:rsidTr="005A0FAF">
        <w:trPr>
          <w:trHeight w:val="288"/>
        </w:trPr>
        <w:tc>
          <w:tcPr>
            <w:tcW w:w="1866" w:type="dxa"/>
            <w:shd w:val="clear" w:color="auto" w:fill="auto"/>
            <w:noWrap/>
            <w:vAlign w:val="center"/>
            <w:hideMark/>
          </w:tcPr>
          <w:p w:rsidR="0098245A" w:rsidRPr="00F944C6" w:rsidRDefault="0098245A" w:rsidP="00E509D4">
            <w:pPr>
              <w:widowControl/>
              <w:jc w:val="left"/>
              <w:rPr>
                <w:rFonts w:ascii="宋体" w:hAnsi="宋体" w:cs="宋体"/>
                <w:kern w:val="0"/>
                <w:szCs w:val="21"/>
              </w:rPr>
            </w:pPr>
            <w:r w:rsidRPr="00F944C6">
              <w:rPr>
                <w:rFonts w:ascii="宋体" w:hAnsi="宋体" w:cs="宋体" w:hint="eastAsia"/>
                <w:kern w:val="0"/>
                <w:szCs w:val="21"/>
              </w:rPr>
              <w:t>劳动与社会保障</w:t>
            </w:r>
          </w:p>
        </w:tc>
        <w:tc>
          <w:tcPr>
            <w:tcW w:w="1693" w:type="dxa"/>
            <w:shd w:val="clear" w:color="auto" w:fill="auto"/>
            <w:noWrap/>
            <w:vAlign w:val="bottom"/>
          </w:tcPr>
          <w:p w:rsidR="0098245A" w:rsidRDefault="008B7D7E">
            <w:pPr>
              <w:jc w:val="center"/>
              <w:rPr>
                <w:rFonts w:ascii="宋体" w:hAnsi="宋体" w:cs="宋体"/>
                <w:b/>
                <w:bCs/>
                <w:sz w:val="24"/>
              </w:rPr>
            </w:pPr>
            <w:r>
              <w:rPr>
                <w:rFonts w:hint="eastAsia"/>
                <w:b/>
                <w:bCs/>
              </w:rPr>
              <w:t>31</w:t>
            </w:r>
            <w:r>
              <w:rPr>
                <w:rFonts w:hint="eastAsia"/>
                <w:b/>
                <w:bCs/>
              </w:rPr>
              <w:t>（含</w:t>
            </w:r>
            <w:r>
              <w:rPr>
                <w:rFonts w:hint="eastAsia"/>
                <w:b/>
                <w:bCs/>
              </w:rPr>
              <w:t>5</w:t>
            </w:r>
            <w:r>
              <w:rPr>
                <w:rFonts w:hint="eastAsia"/>
                <w:b/>
                <w:bCs/>
              </w:rPr>
              <w:t>）</w:t>
            </w:r>
          </w:p>
        </w:tc>
        <w:tc>
          <w:tcPr>
            <w:tcW w:w="1451" w:type="dxa"/>
            <w:shd w:val="clear" w:color="auto" w:fill="auto"/>
            <w:noWrap/>
            <w:vAlign w:val="bottom"/>
          </w:tcPr>
          <w:p w:rsidR="0098245A" w:rsidRDefault="00DD755C">
            <w:pPr>
              <w:jc w:val="center"/>
              <w:rPr>
                <w:rFonts w:ascii="宋体" w:hAnsi="宋体" w:cs="宋体"/>
                <w:b/>
                <w:bCs/>
                <w:sz w:val="24"/>
              </w:rPr>
            </w:pPr>
            <w:r>
              <w:rPr>
                <w:rFonts w:hint="eastAsia"/>
                <w:b/>
                <w:bCs/>
              </w:rPr>
              <w:t>5</w:t>
            </w:r>
          </w:p>
        </w:tc>
      </w:tr>
      <w:tr w:rsidR="0098245A" w:rsidRPr="00984297" w:rsidTr="005A0FAF">
        <w:trPr>
          <w:trHeight w:val="288"/>
        </w:trPr>
        <w:tc>
          <w:tcPr>
            <w:tcW w:w="1866" w:type="dxa"/>
            <w:shd w:val="clear" w:color="auto" w:fill="auto"/>
            <w:noWrap/>
            <w:vAlign w:val="center"/>
            <w:hideMark/>
          </w:tcPr>
          <w:p w:rsidR="0098245A" w:rsidRPr="00F944C6" w:rsidRDefault="0098245A" w:rsidP="00E509D4">
            <w:pPr>
              <w:widowControl/>
              <w:jc w:val="left"/>
              <w:rPr>
                <w:rFonts w:ascii="宋体" w:hAnsi="宋体" w:cs="宋体"/>
                <w:kern w:val="0"/>
                <w:szCs w:val="21"/>
              </w:rPr>
            </w:pPr>
            <w:r w:rsidRPr="00F944C6">
              <w:rPr>
                <w:rFonts w:ascii="宋体" w:hAnsi="宋体" w:cs="宋体" w:hint="eastAsia"/>
                <w:kern w:val="0"/>
                <w:szCs w:val="21"/>
              </w:rPr>
              <w:t>土地资源管理</w:t>
            </w:r>
          </w:p>
        </w:tc>
        <w:tc>
          <w:tcPr>
            <w:tcW w:w="1693" w:type="dxa"/>
            <w:shd w:val="clear" w:color="auto" w:fill="auto"/>
            <w:noWrap/>
            <w:vAlign w:val="bottom"/>
          </w:tcPr>
          <w:p w:rsidR="0098245A" w:rsidRDefault="008B7D7E">
            <w:pPr>
              <w:jc w:val="center"/>
              <w:rPr>
                <w:rFonts w:ascii="宋体" w:hAnsi="宋体" w:cs="宋体"/>
                <w:b/>
                <w:bCs/>
                <w:sz w:val="24"/>
              </w:rPr>
            </w:pPr>
            <w:r>
              <w:rPr>
                <w:rFonts w:hint="eastAsia"/>
                <w:b/>
                <w:bCs/>
              </w:rPr>
              <w:t>31</w:t>
            </w:r>
            <w:r>
              <w:rPr>
                <w:rFonts w:hint="eastAsia"/>
                <w:b/>
                <w:bCs/>
              </w:rPr>
              <w:t>（含</w:t>
            </w:r>
            <w:r>
              <w:rPr>
                <w:rFonts w:hint="eastAsia"/>
                <w:b/>
                <w:bCs/>
              </w:rPr>
              <w:t>5</w:t>
            </w:r>
            <w:r>
              <w:rPr>
                <w:rFonts w:hint="eastAsia"/>
                <w:b/>
                <w:bCs/>
              </w:rPr>
              <w:t>）</w:t>
            </w:r>
          </w:p>
        </w:tc>
        <w:tc>
          <w:tcPr>
            <w:tcW w:w="1451" w:type="dxa"/>
            <w:shd w:val="clear" w:color="auto" w:fill="auto"/>
            <w:noWrap/>
            <w:vAlign w:val="bottom"/>
          </w:tcPr>
          <w:p w:rsidR="0098245A" w:rsidRDefault="00DD755C">
            <w:pPr>
              <w:jc w:val="center"/>
              <w:rPr>
                <w:rFonts w:ascii="宋体" w:hAnsi="宋体" w:cs="宋体"/>
                <w:b/>
                <w:bCs/>
                <w:sz w:val="24"/>
              </w:rPr>
            </w:pPr>
            <w:r>
              <w:rPr>
                <w:rFonts w:hint="eastAsia"/>
                <w:b/>
                <w:bCs/>
              </w:rPr>
              <w:t>5</w:t>
            </w:r>
          </w:p>
        </w:tc>
      </w:tr>
      <w:tr w:rsidR="00DD755C" w:rsidRPr="00984297" w:rsidTr="005A0FAF">
        <w:trPr>
          <w:trHeight w:val="288"/>
        </w:trPr>
        <w:tc>
          <w:tcPr>
            <w:tcW w:w="1866" w:type="dxa"/>
            <w:shd w:val="clear" w:color="auto" w:fill="auto"/>
            <w:noWrap/>
            <w:vAlign w:val="center"/>
          </w:tcPr>
          <w:p w:rsidR="00DD755C" w:rsidRPr="00F944C6" w:rsidRDefault="00DD755C" w:rsidP="00821FAE">
            <w:pPr>
              <w:widowControl/>
              <w:jc w:val="left"/>
              <w:rPr>
                <w:rFonts w:ascii="宋体" w:hAnsi="宋体" w:cs="宋体"/>
                <w:kern w:val="0"/>
                <w:szCs w:val="21"/>
              </w:rPr>
            </w:pPr>
            <w:r w:rsidRPr="00F944C6">
              <w:rPr>
                <w:rFonts w:ascii="宋体" w:hAnsi="宋体" w:cs="宋体" w:hint="eastAsia"/>
                <w:kern w:val="0"/>
                <w:szCs w:val="21"/>
              </w:rPr>
              <w:t>信息资源管理</w:t>
            </w:r>
          </w:p>
        </w:tc>
        <w:tc>
          <w:tcPr>
            <w:tcW w:w="1693" w:type="dxa"/>
            <w:shd w:val="clear" w:color="auto" w:fill="auto"/>
            <w:noWrap/>
            <w:vAlign w:val="bottom"/>
          </w:tcPr>
          <w:p w:rsidR="00DD755C" w:rsidRDefault="00DD755C" w:rsidP="00821FAE">
            <w:pPr>
              <w:jc w:val="center"/>
              <w:rPr>
                <w:rFonts w:ascii="宋体" w:hAnsi="宋体" w:cs="宋体"/>
                <w:b/>
                <w:bCs/>
                <w:sz w:val="24"/>
              </w:rPr>
            </w:pPr>
            <w:r>
              <w:rPr>
                <w:rFonts w:hint="eastAsia"/>
                <w:b/>
                <w:bCs/>
              </w:rPr>
              <w:t>17</w:t>
            </w:r>
            <w:r>
              <w:rPr>
                <w:rFonts w:hint="eastAsia"/>
                <w:b/>
                <w:bCs/>
              </w:rPr>
              <w:t>（含</w:t>
            </w:r>
            <w:r>
              <w:rPr>
                <w:rFonts w:hint="eastAsia"/>
                <w:b/>
                <w:bCs/>
              </w:rPr>
              <w:t>5</w:t>
            </w:r>
            <w:r>
              <w:rPr>
                <w:rFonts w:hint="eastAsia"/>
                <w:b/>
                <w:bCs/>
              </w:rPr>
              <w:t>）</w:t>
            </w:r>
          </w:p>
        </w:tc>
        <w:tc>
          <w:tcPr>
            <w:tcW w:w="1451" w:type="dxa"/>
            <w:shd w:val="clear" w:color="auto" w:fill="auto"/>
            <w:noWrap/>
            <w:vAlign w:val="bottom"/>
          </w:tcPr>
          <w:p w:rsidR="00DD755C" w:rsidRDefault="00DD755C" w:rsidP="00821FAE">
            <w:pPr>
              <w:jc w:val="center"/>
              <w:rPr>
                <w:rFonts w:ascii="宋体" w:hAnsi="宋体" w:cs="宋体"/>
                <w:b/>
                <w:bCs/>
                <w:sz w:val="24"/>
              </w:rPr>
            </w:pPr>
            <w:r>
              <w:rPr>
                <w:rFonts w:hint="eastAsia"/>
                <w:b/>
                <w:bCs/>
              </w:rPr>
              <w:t>3</w:t>
            </w:r>
          </w:p>
        </w:tc>
      </w:tr>
      <w:tr w:rsidR="00DD755C" w:rsidRPr="00984297" w:rsidTr="005A0FAF">
        <w:trPr>
          <w:trHeight w:val="288"/>
        </w:trPr>
        <w:tc>
          <w:tcPr>
            <w:tcW w:w="1866" w:type="dxa"/>
            <w:shd w:val="clear" w:color="auto" w:fill="auto"/>
            <w:noWrap/>
            <w:vAlign w:val="center"/>
          </w:tcPr>
          <w:p w:rsidR="00DD755C" w:rsidRPr="00F944C6" w:rsidRDefault="00DD755C" w:rsidP="000E3408">
            <w:pPr>
              <w:widowControl/>
              <w:jc w:val="left"/>
              <w:rPr>
                <w:rFonts w:ascii="宋体" w:hAnsi="宋体" w:cs="宋体"/>
                <w:kern w:val="0"/>
                <w:szCs w:val="21"/>
              </w:rPr>
            </w:pPr>
            <w:r w:rsidRPr="00F944C6">
              <w:rPr>
                <w:rFonts w:ascii="宋体" w:hAnsi="宋体" w:cs="宋体" w:hint="eastAsia"/>
                <w:kern w:val="0"/>
                <w:szCs w:val="21"/>
              </w:rPr>
              <w:t>农林经济管理</w:t>
            </w:r>
          </w:p>
        </w:tc>
        <w:tc>
          <w:tcPr>
            <w:tcW w:w="1693" w:type="dxa"/>
            <w:shd w:val="clear" w:color="auto" w:fill="auto"/>
            <w:noWrap/>
            <w:vAlign w:val="bottom"/>
          </w:tcPr>
          <w:p w:rsidR="00DD755C" w:rsidRDefault="00DD755C" w:rsidP="000E3408">
            <w:pPr>
              <w:jc w:val="center"/>
              <w:rPr>
                <w:rFonts w:ascii="宋体" w:hAnsi="宋体" w:cs="宋体"/>
                <w:b/>
                <w:bCs/>
                <w:sz w:val="24"/>
              </w:rPr>
            </w:pPr>
            <w:r>
              <w:rPr>
                <w:rFonts w:hint="eastAsia"/>
                <w:b/>
                <w:bCs/>
              </w:rPr>
              <w:t>17</w:t>
            </w:r>
            <w:r>
              <w:rPr>
                <w:rFonts w:hint="eastAsia"/>
                <w:b/>
                <w:bCs/>
              </w:rPr>
              <w:t>（含</w:t>
            </w:r>
            <w:r>
              <w:rPr>
                <w:rFonts w:hint="eastAsia"/>
                <w:b/>
                <w:bCs/>
              </w:rPr>
              <w:t>4</w:t>
            </w:r>
            <w:r>
              <w:rPr>
                <w:rFonts w:hint="eastAsia"/>
                <w:b/>
                <w:bCs/>
              </w:rPr>
              <w:t>）</w:t>
            </w:r>
          </w:p>
        </w:tc>
        <w:tc>
          <w:tcPr>
            <w:tcW w:w="1451" w:type="dxa"/>
            <w:shd w:val="clear" w:color="auto" w:fill="auto"/>
            <w:noWrap/>
            <w:vAlign w:val="bottom"/>
          </w:tcPr>
          <w:p w:rsidR="00DD755C" w:rsidRDefault="00DD755C" w:rsidP="000E3408">
            <w:pPr>
              <w:jc w:val="center"/>
              <w:rPr>
                <w:rFonts w:ascii="宋体" w:hAnsi="宋体" w:cs="宋体"/>
                <w:b/>
                <w:bCs/>
                <w:sz w:val="24"/>
              </w:rPr>
            </w:pPr>
            <w:r>
              <w:rPr>
                <w:rFonts w:hint="eastAsia"/>
                <w:b/>
                <w:bCs/>
              </w:rPr>
              <w:t>3</w:t>
            </w:r>
          </w:p>
        </w:tc>
      </w:tr>
      <w:tr w:rsidR="00DD755C" w:rsidRPr="00984297" w:rsidTr="005A0FAF">
        <w:trPr>
          <w:trHeight w:val="288"/>
        </w:trPr>
        <w:tc>
          <w:tcPr>
            <w:tcW w:w="1866" w:type="dxa"/>
            <w:shd w:val="clear" w:color="auto" w:fill="auto"/>
            <w:noWrap/>
            <w:vAlign w:val="center"/>
            <w:hideMark/>
          </w:tcPr>
          <w:p w:rsidR="00DD755C" w:rsidRPr="00F944C6" w:rsidRDefault="00DD755C" w:rsidP="00E509D4">
            <w:pPr>
              <w:widowControl/>
              <w:jc w:val="left"/>
              <w:rPr>
                <w:rFonts w:ascii="宋体" w:hAnsi="宋体" w:cs="宋体"/>
                <w:kern w:val="0"/>
                <w:szCs w:val="21"/>
              </w:rPr>
            </w:pPr>
            <w:r w:rsidRPr="00F944C6">
              <w:rPr>
                <w:rFonts w:ascii="宋体" w:hAnsi="宋体" w:cs="宋体" w:hint="eastAsia"/>
                <w:kern w:val="0"/>
                <w:szCs w:val="21"/>
              </w:rPr>
              <w:t>政治学与行政学</w:t>
            </w:r>
          </w:p>
        </w:tc>
        <w:tc>
          <w:tcPr>
            <w:tcW w:w="1693" w:type="dxa"/>
            <w:shd w:val="clear" w:color="auto" w:fill="auto"/>
            <w:noWrap/>
            <w:vAlign w:val="bottom"/>
          </w:tcPr>
          <w:p w:rsidR="00DD755C" w:rsidRDefault="00DD755C" w:rsidP="00DD755C">
            <w:pPr>
              <w:jc w:val="center"/>
              <w:rPr>
                <w:rFonts w:ascii="宋体" w:hAnsi="宋体" w:cs="宋体"/>
                <w:b/>
                <w:bCs/>
                <w:sz w:val="24"/>
              </w:rPr>
            </w:pPr>
            <w:r>
              <w:rPr>
                <w:rFonts w:hint="eastAsia"/>
                <w:b/>
                <w:bCs/>
              </w:rPr>
              <w:t>16</w:t>
            </w:r>
            <w:r>
              <w:rPr>
                <w:rFonts w:hint="eastAsia"/>
                <w:b/>
                <w:bCs/>
              </w:rPr>
              <w:t>（含</w:t>
            </w:r>
            <w:r>
              <w:rPr>
                <w:rFonts w:hint="eastAsia"/>
                <w:b/>
                <w:bCs/>
              </w:rPr>
              <w:t>7</w:t>
            </w:r>
            <w:r>
              <w:rPr>
                <w:rFonts w:hint="eastAsia"/>
                <w:b/>
                <w:bCs/>
              </w:rPr>
              <w:t>）</w:t>
            </w:r>
          </w:p>
        </w:tc>
        <w:tc>
          <w:tcPr>
            <w:tcW w:w="1451" w:type="dxa"/>
            <w:shd w:val="clear" w:color="auto" w:fill="auto"/>
            <w:noWrap/>
            <w:vAlign w:val="bottom"/>
          </w:tcPr>
          <w:p w:rsidR="00DD755C" w:rsidRDefault="00DD755C">
            <w:pPr>
              <w:jc w:val="center"/>
              <w:rPr>
                <w:rFonts w:ascii="宋体" w:hAnsi="宋体" w:cs="宋体"/>
                <w:b/>
                <w:bCs/>
                <w:sz w:val="24"/>
              </w:rPr>
            </w:pPr>
            <w:r>
              <w:rPr>
                <w:rFonts w:hint="eastAsia"/>
                <w:b/>
                <w:bCs/>
              </w:rPr>
              <w:t>3</w:t>
            </w:r>
          </w:p>
        </w:tc>
      </w:tr>
      <w:tr w:rsidR="00DD755C" w:rsidRPr="00984297" w:rsidTr="005A0FAF">
        <w:trPr>
          <w:trHeight w:val="288"/>
        </w:trPr>
        <w:tc>
          <w:tcPr>
            <w:tcW w:w="1866" w:type="dxa"/>
            <w:shd w:val="clear" w:color="auto" w:fill="auto"/>
            <w:noWrap/>
            <w:vAlign w:val="center"/>
            <w:hideMark/>
          </w:tcPr>
          <w:p w:rsidR="00DD755C" w:rsidRPr="00F944C6" w:rsidRDefault="00DD755C" w:rsidP="00E509D4">
            <w:pPr>
              <w:widowControl/>
              <w:jc w:val="left"/>
              <w:rPr>
                <w:rFonts w:ascii="宋体" w:hAnsi="宋体" w:cs="宋体"/>
                <w:kern w:val="0"/>
                <w:szCs w:val="21"/>
              </w:rPr>
            </w:pPr>
            <w:r w:rsidRPr="00F944C6">
              <w:rPr>
                <w:rFonts w:ascii="宋体" w:hAnsi="宋体" w:cs="宋体" w:hint="eastAsia"/>
                <w:kern w:val="0"/>
                <w:szCs w:val="21"/>
              </w:rPr>
              <w:t>国际政治</w:t>
            </w:r>
          </w:p>
        </w:tc>
        <w:tc>
          <w:tcPr>
            <w:tcW w:w="1693" w:type="dxa"/>
            <w:shd w:val="clear" w:color="auto" w:fill="auto"/>
            <w:noWrap/>
            <w:vAlign w:val="bottom"/>
          </w:tcPr>
          <w:p w:rsidR="00DD755C" w:rsidRDefault="00DD755C" w:rsidP="00DD755C">
            <w:pPr>
              <w:jc w:val="center"/>
              <w:rPr>
                <w:rFonts w:ascii="宋体" w:hAnsi="宋体" w:cs="宋体"/>
                <w:b/>
                <w:bCs/>
                <w:sz w:val="24"/>
              </w:rPr>
            </w:pPr>
            <w:r>
              <w:rPr>
                <w:rFonts w:hint="eastAsia"/>
                <w:b/>
                <w:bCs/>
              </w:rPr>
              <w:t>18</w:t>
            </w:r>
            <w:r>
              <w:rPr>
                <w:rFonts w:hint="eastAsia"/>
                <w:b/>
                <w:bCs/>
              </w:rPr>
              <w:t>（含</w:t>
            </w:r>
            <w:r>
              <w:rPr>
                <w:rFonts w:hint="eastAsia"/>
                <w:b/>
                <w:bCs/>
              </w:rPr>
              <w:t>7</w:t>
            </w:r>
            <w:r>
              <w:rPr>
                <w:rFonts w:hint="eastAsia"/>
                <w:b/>
                <w:bCs/>
              </w:rPr>
              <w:t>）</w:t>
            </w:r>
          </w:p>
        </w:tc>
        <w:tc>
          <w:tcPr>
            <w:tcW w:w="1451" w:type="dxa"/>
            <w:shd w:val="clear" w:color="auto" w:fill="auto"/>
            <w:noWrap/>
            <w:vAlign w:val="bottom"/>
          </w:tcPr>
          <w:p w:rsidR="00DD755C" w:rsidRDefault="00DD755C">
            <w:pPr>
              <w:jc w:val="center"/>
              <w:rPr>
                <w:rFonts w:ascii="宋体" w:hAnsi="宋体" w:cs="宋体"/>
                <w:b/>
                <w:bCs/>
                <w:sz w:val="24"/>
              </w:rPr>
            </w:pPr>
            <w:r>
              <w:rPr>
                <w:rFonts w:hint="eastAsia"/>
                <w:b/>
                <w:bCs/>
              </w:rPr>
              <w:t>4</w:t>
            </w:r>
          </w:p>
        </w:tc>
      </w:tr>
      <w:tr w:rsidR="00DD755C" w:rsidRPr="00984297" w:rsidTr="005A0FAF">
        <w:trPr>
          <w:trHeight w:val="288"/>
        </w:trPr>
        <w:tc>
          <w:tcPr>
            <w:tcW w:w="1866" w:type="dxa"/>
            <w:shd w:val="clear" w:color="auto" w:fill="auto"/>
            <w:noWrap/>
            <w:vAlign w:val="center"/>
          </w:tcPr>
          <w:p w:rsidR="00DD755C" w:rsidRPr="00F944C6" w:rsidRDefault="00DD755C" w:rsidP="004E36A8">
            <w:pPr>
              <w:widowControl/>
              <w:jc w:val="left"/>
              <w:rPr>
                <w:rFonts w:ascii="宋体" w:hAnsi="宋体" w:cs="宋体"/>
                <w:kern w:val="0"/>
                <w:szCs w:val="21"/>
              </w:rPr>
            </w:pPr>
            <w:r w:rsidRPr="00F944C6">
              <w:rPr>
                <w:rFonts w:ascii="宋体" w:hAnsi="宋体" w:cs="宋体" w:hint="eastAsia"/>
                <w:kern w:val="0"/>
                <w:szCs w:val="21"/>
              </w:rPr>
              <w:t>社会学</w:t>
            </w:r>
          </w:p>
        </w:tc>
        <w:tc>
          <w:tcPr>
            <w:tcW w:w="1693" w:type="dxa"/>
            <w:shd w:val="clear" w:color="auto" w:fill="auto"/>
            <w:noWrap/>
            <w:vAlign w:val="bottom"/>
          </w:tcPr>
          <w:p w:rsidR="00DD755C" w:rsidRDefault="00DD755C" w:rsidP="004E36A8">
            <w:pPr>
              <w:jc w:val="center"/>
              <w:rPr>
                <w:rFonts w:ascii="宋体" w:hAnsi="宋体" w:cs="宋体"/>
                <w:b/>
                <w:bCs/>
                <w:sz w:val="24"/>
              </w:rPr>
            </w:pPr>
            <w:r>
              <w:rPr>
                <w:rFonts w:hint="eastAsia"/>
                <w:b/>
                <w:bCs/>
              </w:rPr>
              <w:t>20</w:t>
            </w:r>
            <w:r>
              <w:rPr>
                <w:rFonts w:hint="eastAsia"/>
                <w:b/>
                <w:bCs/>
              </w:rPr>
              <w:t>（含</w:t>
            </w:r>
            <w:r>
              <w:rPr>
                <w:rFonts w:hint="eastAsia"/>
                <w:b/>
                <w:bCs/>
              </w:rPr>
              <w:t>12</w:t>
            </w:r>
            <w:r>
              <w:rPr>
                <w:rFonts w:hint="eastAsia"/>
                <w:b/>
                <w:bCs/>
              </w:rPr>
              <w:t>）</w:t>
            </w:r>
          </w:p>
        </w:tc>
        <w:tc>
          <w:tcPr>
            <w:tcW w:w="1451" w:type="dxa"/>
            <w:shd w:val="clear" w:color="auto" w:fill="auto"/>
            <w:noWrap/>
            <w:vAlign w:val="bottom"/>
          </w:tcPr>
          <w:p w:rsidR="00DD755C" w:rsidRDefault="00DD755C" w:rsidP="004E36A8">
            <w:pPr>
              <w:jc w:val="center"/>
              <w:rPr>
                <w:rFonts w:ascii="宋体" w:hAnsi="宋体" w:cs="宋体"/>
                <w:b/>
                <w:bCs/>
                <w:sz w:val="24"/>
              </w:rPr>
            </w:pPr>
            <w:r>
              <w:rPr>
                <w:rFonts w:hint="eastAsia"/>
                <w:b/>
                <w:bCs/>
              </w:rPr>
              <w:t>4</w:t>
            </w:r>
          </w:p>
        </w:tc>
      </w:tr>
    </w:tbl>
    <w:p w:rsidR="00F944C6" w:rsidRDefault="00F944C6" w:rsidP="008D2CE4">
      <w:pPr>
        <w:tabs>
          <w:tab w:val="left" w:pos="0"/>
        </w:tabs>
        <w:adjustRightInd w:val="0"/>
        <w:snapToGrid w:val="0"/>
        <w:spacing w:line="360" w:lineRule="auto"/>
        <w:ind w:firstLineChars="196" w:firstLine="472"/>
        <w:rPr>
          <w:rFonts w:ascii="宋体" w:hAnsi="宋体"/>
          <w:b/>
          <w:sz w:val="24"/>
        </w:rPr>
      </w:pPr>
    </w:p>
    <w:p w:rsidR="00B24BEC" w:rsidRPr="00B24BEC" w:rsidRDefault="00B24BEC" w:rsidP="008D2CE4">
      <w:pPr>
        <w:tabs>
          <w:tab w:val="left" w:pos="0"/>
        </w:tabs>
        <w:adjustRightInd w:val="0"/>
        <w:snapToGrid w:val="0"/>
        <w:spacing w:line="360" w:lineRule="auto"/>
        <w:ind w:firstLineChars="196" w:firstLine="472"/>
        <w:rPr>
          <w:rFonts w:ascii="宋体" w:hAnsi="宋体"/>
          <w:b/>
          <w:sz w:val="24"/>
        </w:rPr>
      </w:pPr>
      <w:r w:rsidRPr="00B24BEC">
        <w:rPr>
          <w:rFonts w:ascii="宋体" w:hAnsi="宋体" w:hint="eastAsia"/>
          <w:b/>
          <w:sz w:val="24"/>
        </w:rPr>
        <w:t>四、主修专业确认工作的程序</w:t>
      </w:r>
    </w:p>
    <w:p w:rsidR="00B24BEC" w:rsidRPr="00B24BEC" w:rsidRDefault="00B24BEC" w:rsidP="008D2CE4">
      <w:pPr>
        <w:tabs>
          <w:tab w:val="left" w:pos="0"/>
        </w:tabs>
        <w:adjustRightInd w:val="0"/>
        <w:snapToGrid w:val="0"/>
        <w:spacing w:line="360" w:lineRule="auto"/>
        <w:ind w:firstLineChars="196" w:firstLine="470"/>
        <w:rPr>
          <w:rFonts w:ascii="宋体" w:hAnsi="宋体"/>
          <w:sz w:val="24"/>
        </w:rPr>
      </w:pPr>
      <w:r w:rsidRPr="00B24BEC">
        <w:rPr>
          <w:rFonts w:ascii="宋体" w:hAnsi="宋体" w:hint="eastAsia"/>
          <w:sz w:val="24"/>
        </w:rPr>
        <w:t>1. 学生本人在学校规定时间内</w:t>
      </w:r>
      <w:r w:rsidR="00B005A3">
        <w:rPr>
          <w:rFonts w:ascii="宋体" w:hAnsi="宋体" w:hint="eastAsia"/>
          <w:sz w:val="24"/>
        </w:rPr>
        <w:t>网上</w:t>
      </w:r>
      <w:r w:rsidRPr="00B24BEC">
        <w:rPr>
          <w:rFonts w:ascii="宋体" w:hAnsi="宋体" w:hint="eastAsia"/>
          <w:sz w:val="24"/>
        </w:rPr>
        <w:t>递交申请；</w:t>
      </w:r>
    </w:p>
    <w:p w:rsidR="00B24BEC" w:rsidRPr="00B24BEC" w:rsidRDefault="00B24BEC" w:rsidP="008D2CE4">
      <w:pPr>
        <w:adjustRightInd w:val="0"/>
        <w:snapToGrid w:val="0"/>
        <w:spacing w:line="360" w:lineRule="auto"/>
        <w:ind w:firstLineChars="200" w:firstLine="480"/>
        <w:rPr>
          <w:rFonts w:ascii="宋体" w:hAnsi="宋体"/>
          <w:sz w:val="24"/>
        </w:rPr>
      </w:pPr>
      <w:r w:rsidRPr="00B24BEC">
        <w:rPr>
          <w:rFonts w:ascii="宋体" w:hAnsi="宋体" w:hint="eastAsia"/>
          <w:sz w:val="24"/>
        </w:rPr>
        <w:t>2. 申请人数大于规定容量的专业组织学生面试进行遴选；</w:t>
      </w:r>
    </w:p>
    <w:p w:rsidR="00B24BEC" w:rsidRPr="00B24BEC" w:rsidRDefault="00B24BEC" w:rsidP="008D2CE4">
      <w:pPr>
        <w:adjustRightInd w:val="0"/>
        <w:snapToGrid w:val="0"/>
        <w:spacing w:line="360" w:lineRule="auto"/>
        <w:ind w:firstLineChars="200" w:firstLine="480"/>
        <w:rPr>
          <w:rFonts w:ascii="宋体" w:hAnsi="宋体"/>
          <w:sz w:val="24"/>
        </w:rPr>
      </w:pPr>
      <w:r w:rsidRPr="00B24BEC">
        <w:rPr>
          <w:rFonts w:ascii="宋体" w:hAnsi="宋体" w:hint="eastAsia"/>
          <w:sz w:val="24"/>
        </w:rPr>
        <w:t>3. 主修专业确认工作委员会审核；</w:t>
      </w:r>
    </w:p>
    <w:p w:rsidR="00B24BEC" w:rsidRPr="00B24BEC" w:rsidRDefault="00B24BEC" w:rsidP="008D2CE4">
      <w:pPr>
        <w:adjustRightInd w:val="0"/>
        <w:snapToGrid w:val="0"/>
        <w:spacing w:line="360" w:lineRule="auto"/>
        <w:ind w:firstLineChars="200" w:firstLine="480"/>
        <w:rPr>
          <w:rFonts w:ascii="宋体" w:hAnsi="宋体"/>
          <w:sz w:val="24"/>
        </w:rPr>
      </w:pPr>
      <w:r w:rsidRPr="00B24BEC">
        <w:rPr>
          <w:rFonts w:ascii="宋体" w:hAnsi="宋体" w:hint="eastAsia"/>
          <w:sz w:val="24"/>
        </w:rPr>
        <w:t>4. 确认结果</w:t>
      </w:r>
      <w:r w:rsidR="00B005A3">
        <w:rPr>
          <w:rFonts w:ascii="宋体" w:hAnsi="宋体" w:hint="eastAsia"/>
          <w:sz w:val="24"/>
        </w:rPr>
        <w:t>在学院网站上公示</w:t>
      </w:r>
      <w:r w:rsidRPr="00B24BEC">
        <w:rPr>
          <w:rFonts w:ascii="宋体" w:hAnsi="宋体" w:hint="eastAsia"/>
          <w:sz w:val="24"/>
        </w:rPr>
        <w:t>；</w:t>
      </w:r>
    </w:p>
    <w:p w:rsidR="00B24BEC" w:rsidRDefault="00B24BEC" w:rsidP="008D2CE4">
      <w:pPr>
        <w:adjustRightInd w:val="0"/>
        <w:snapToGrid w:val="0"/>
        <w:spacing w:line="360" w:lineRule="auto"/>
        <w:ind w:firstLineChars="200" w:firstLine="480"/>
        <w:rPr>
          <w:rFonts w:ascii="宋体" w:hAnsi="宋体"/>
          <w:sz w:val="24"/>
        </w:rPr>
      </w:pPr>
      <w:r w:rsidRPr="00B24BEC">
        <w:rPr>
          <w:rFonts w:ascii="宋体" w:hAnsi="宋体" w:hint="eastAsia"/>
          <w:sz w:val="24"/>
        </w:rPr>
        <w:t>5. 上报学校。</w:t>
      </w:r>
    </w:p>
    <w:p w:rsidR="00804ED5" w:rsidRDefault="00A47939" w:rsidP="00632390">
      <w:pPr>
        <w:tabs>
          <w:tab w:val="left" w:pos="0"/>
        </w:tabs>
        <w:adjustRightInd w:val="0"/>
        <w:snapToGrid w:val="0"/>
        <w:spacing w:line="360" w:lineRule="auto"/>
        <w:ind w:firstLineChars="196" w:firstLine="472"/>
        <w:rPr>
          <w:rFonts w:ascii="宋体" w:hAnsi="宋体"/>
          <w:sz w:val="24"/>
        </w:rPr>
      </w:pPr>
      <w:r w:rsidRPr="003E72AF">
        <w:rPr>
          <w:rFonts w:ascii="宋体" w:hAnsi="宋体" w:hint="eastAsia"/>
          <w:b/>
          <w:sz w:val="24"/>
        </w:rPr>
        <w:t>五、</w:t>
      </w:r>
      <w:r w:rsidR="00804ED5">
        <w:rPr>
          <w:rFonts w:ascii="宋体" w:hAnsi="宋体" w:hint="eastAsia"/>
          <w:sz w:val="24"/>
        </w:rPr>
        <w:t>其他</w:t>
      </w:r>
    </w:p>
    <w:p w:rsidR="004F6541" w:rsidRDefault="00804ED5" w:rsidP="00804ED5">
      <w:pPr>
        <w:tabs>
          <w:tab w:val="left" w:pos="0"/>
        </w:tabs>
        <w:adjustRightInd w:val="0"/>
        <w:snapToGrid w:val="0"/>
        <w:spacing w:line="360" w:lineRule="auto"/>
        <w:ind w:firstLineChars="196" w:firstLine="470"/>
        <w:rPr>
          <w:rFonts w:ascii="宋体" w:hAnsi="宋体"/>
          <w:sz w:val="24"/>
        </w:rPr>
      </w:pPr>
      <w:r w:rsidRPr="00804ED5">
        <w:rPr>
          <w:rFonts w:ascii="宋体" w:hAnsi="宋体"/>
          <w:sz w:val="24"/>
        </w:rPr>
        <w:t>公共管理学院设立</w:t>
      </w:r>
      <w:r>
        <w:rPr>
          <w:rFonts w:ascii="宋体" w:hAnsi="宋体" w:hint="eastAsia"/>
          <w:sz w:val="24"/>
        </w:rPr>
        <w:t>“</w:t>
      </w:r>
      <w:r w:rsidRPr="00804ED5">
        <w:rPr>
          <w:rFonts w:ascii="宋体" w:hAnsi="宋体"/>
          <w:sz w:val="24"/>
        </w:rPr>
        <w:t>本科生新生学术成长基金</w:t>
      </w:r>
      <w:r>
        <w:rPr>
          <w:rFonts w:ascii="宋体" w:hAnsi="宋体" w:hint="eastAsia"/>
          <w:sz w:val="24"/>
        </w:rPr>
        <w:t>”，对符合条件接收的学生</w:t>
      </w:r>
      <w:r w:rsidRPr="00804ED5">
        <w:rPr>
          <w:rFonts w:ascii="宋体" w:hAnsi="宋体"/>
          <w:sz w:val="24"/>
        </w:rPr>
        <w:t>给予2000元/人的学业资助</w:t>
      </w:r>
      <w:r>
        <w:rPr>
          <w:rFonts w:ascii="宋体" w:hAnsi="宋体" w:hint="eastAsia"/>
          <w:sz w:val="24"/>
        </w:rPr>
        <w:t>经费。详见附件。</w:t>
      </w:r>
    </w:p>
    <w:p w:rsidR="006D618E" w:rsidRDefault="00B24BEC" w:rsidP="008D2CE4">
      <w:pPr>
        <w:tabs>
          <w:tab w:val="left" w:pos="0"/>
        </w:tabs>
        <w:adjustRightInd w:val="0"/>
        <w:snapToGrid w:val="0"/>
        <w:spacing w:line="360" w:lineRule="auto"/>
        <w:rPr>
          <w:rFonts w:ascii="宋体" w:hAnsi="宋体"/>
          <w:b/>
          <w:sz w:val="24"/>
        </w:rPr>
      </w:pPr>
      <w:r w:rsidRPr="00B24BEC">
        <w:rPr>
          <w:rFonts w:ascii="宋体" w:hAnsi="宋体" w:hint="eastAsia"/>
          <w:b/>
          <w:sz w:val="24"/>
        </w:rPr>
        <w:tab/>
        <w:t>本细则由公共管理学院本科生管理办公室负责解释。</w:t>
      </w:r>
    </w:p>
    <w:p w:rsidR="007773B7" w:rsidRPr="00B24BEC" w:rsidRDefault="007773B7" w:rsidP="008D2CE4">
      <w:pPr>
        <w:tabs>
          <w:tab w:val="left" w:pos="0"/>
        </w:tabs>
        <w:adjustRightInd w:val="0"/>
        <w:snapToGrid w:val="0"/>
        <w:spacing w:line="360" w:lineRule="auto"/>
        <w:rPr>
          <w:rFonts w:ascii="宋体" w:hAnsi="宋体"/>
          <w:b/>
          <w:sz w:val="24"/>
        </w:rPr>
      </w:pPr>
    </w:p>
    <w:p w:rsidR="00B24BEC" w:rsidRPr="00B24BEC" w:rsidRDefault="00B24BEC" w:rsidP="008D2CE4">
      <w:pPr>
        <w:adjustRightInd w:val="0"/>
        <w:snapToGrid w:val="0"/>
        <w:spacing w:line="360" w:lineRule="auto"/>
        <w:rPr>
          <w:rFonts w:ascii="宋体" w:hAnsi="宋体"/>
          <w:sz w:val="18"/>
          <w:szCs w:val="18"/>
        </w:rPr>
      </w:pPr>
    </w:p>
    <w:p w:rsidR="00B24BEC" w:rsidRPr="00B24BEC" w:rsidRDefault="00B24BEC" w:rsidP="008D2CE4">
      <w:pPr>
        <w:adjustRightInd w:val="0"/>
        <w:snapToGrid w:val="0"/>
        <w:spacing w:line="360" w:lineRule="auto"/>
        <w:rPr>
          <w:rFonts w:ascii="宋体" w:hAnsi="宋体"/>
          <w:sz w:val="24"/>
        </w:rPr>
      </w:pPr>
      <w:r w:rsidRPr="00B24BEC">
        <w:rPr>
          <w:rFonts w:ascii="宋体" w:hAnsi="宋体" w:hint="eastAsia"/>
          <w:sz w:val="24"/>
        </w:rPr>
        <w:t xml:space="preserve">                                                 公共管理学院</w:t>
      </w:r>
    </w:p>
    <w:p w:rsidR="00D9635D" w:rsidRDefault="00B24BEC" w:rsidP="008D2CE4">
      <w:pPr>
        <w:adjustRightInd w:val="0"/>
        <w:snapToGrid w:val="0"/>
        <w:spacing w:line="360" w:lineRule="auto"/>
        <w:rPr>
          <w:rFonts w:ascii="宋体" w:hAnsi="宋体"/>
          <w:sz w:val="24"/>
        </w:rPr>
      </w:pPr>
      <w:r w:rsidRPr="00B24BEC">
        <w:rPr>
          <w:rFonts w:ascii="宋体" w:hAnsi="宋体" w:hint="eastAsia"/>
          <w:sz w:val="24"/>
        </w:rPr>
        <w:t xml:space="preserve"> 201</w:t>
      </w:r>
      <w:r w:rsidR="00873D86">
        <w:rPr>
          <w:rFonts w:ascii="宋体" w:hAnsi="宋体" w:hint="eastAsia"/>
          <w:sz w:val="24"/>
        </w:rPr>
        <w:t>8</w:t>
      </w:r>
      <w:r w:rsidRPr="00B24BEC">
        <w:rPr>
          <w:rFonts w:ascii="宋体" w:hAnsi="宋体" w:hint="eastAsia"/>
          <w:sz w:val="24"/>
        </w:rPr>
        <w:t>年</w:t>
      </w:r>
      <w:r w:rsidR="004911BD">
        <w:rPr>
          <w:rFonts w:ascii="宋体" w:hAnsi="宋体" w:hint="eastAsia"/>
          <w:sz w:val="24"/>
        </w:rPr>
        <w:t>10</w:t>
      </w:r>
      <w:r w:rsidRPr="00B24BEC">
        <w:rPr>
          <w:rFonts w:ascii="宋体" w:hAnsi="宋体" w:hint="eastAsia"/>
          <w:sz w:val="24"/>
        </w:rPr>
        <w:t>月</w:t>
      </w:r>
      <w:r w:rsidR="004911BD">
        <w:rPr>
          <w:rFonts w:ascii="宋体" w:hAnsi="宋体" w:hint="eastAsia"/>
          <w:sz w:val="24"/>
        </w:rPr>
        <w:t>9</w:t>
      </w:r>
      <w:r w:rsidRPr="00B24BEC">
        <w:rPr>
          <w:rFonts w:ascii="宋体" w:hAnsi="宋体" w:hint="eastAsia"/>
          <w:sz w:val="24"/>
        </w:rPr>
        <w:t>日</w:t>
      </w:r>
    </w:p>
    <w:p w:rsidR="00D9635D" w:rsidRDefault="00D9635D">
      <w:pPr>
        <w:widowControl/>
        <w:jc w:val="left"/>
        <w:rPr>
          <w:rFonts w:ascii="宋体" w:hAnsi="宋体"/>
          <w:sz w:val="24"/>
        </w:rPr>
      </w:pPr>
      <w:r>
        <w:rPr>
          <w:rFonts w:ascii="宋体" w:hAnsi="宋体"/>
          <w:sz w:val="24"/>
        </w:rPr>
        <w:br w:type="page"/>
      </w:r>
    </w:p>
    <w:p w:rsidR="00D9635D" w:rsidRPr="008B21A4" w:rsidRDefault="00D9635D" w:rsidP="00D9635D">
      <w:pPr>
        <w:pStyle w:val="Default"/>
        <w:jc w:val="center"/>
        <w:rPr>
          <w:b/>
          <w:sz w:val="36"/>
          <w:szCs w:val="36"/>
        </w:rPr>
      </w:pPr>
      <w:r w:rsidRPr="008B21A4">
        <w:rPr>
          <w:b/>
          <w:sz w:val="36"/>
          <w:szCs w:val="36"/>
        </w:rPr>
        <w:lastRenderedPageBreak/>
        <w:t>公共管理学院关于设立本科生新生</w:t>
      </w:r>
    </w:p>
    <w:p w:rsidR="00D9635D" w:rsidRPr="008B21A4" w:rsidRDefault="00D9635D" w:rsidP="00D9635D">
      <w:pPr>
        <w:pStyle w:val="Default"/>
        <w:jc w:val="center"/>
        <w:rPr>
          <w:b/>
          <w:sz w:val="36"/>
          <w:szCs w:val="36"/>
        </w:rPr>
      </w:pPr>
      <w:r w:rsidRPr="008B21A4">
        <w:rPr>
          <w:b/>
          <w:sz w:val="36"/>
          <w:szCs w:val="36"/>
        </w:rPr>
        <w:t>学术成长基金的通知</w:t>
      </w:r>
    </w:p>
    <w:p w:rsidR="00D9635D" w:rsidRDefault="00D9635D" w:rsidP="00D9635D">
      <w:pPr>
        <w:pStyle w:val="Default"/>
        <w:rPr>
          <w:rFonts w:ascii="FangSong" w:hAnsi="FangSong" w:cs="FangSong"/>
          <w:sz w:val="30"/>
          <w:szCs w:val="30"/>
        </w:rPr>
      </w:pPr>
    </w:p>
    <w:p w:rsidR="00D9635D" w:rsidRPr="008B21A4" w:rsidRDefault="00D9635D" w:rsidP="00D9635D">
      <w:pPr>
        <w:pStyle w:val="Default"/>
        <w:snapToGrid w:val="0"/>
        <w:spacing w:line="360" w:lineRule="auto"/>
        <w:rPr>
          <w:rFonts w:asciiTheme="minorEastAsia" w:hAnsiTheme="minorEastAsia" w:cs="FangSong"/>
        </w:rPr>
      </w:pPr>
      <w:r w:rsidRPr="008B21A4">
        <w:rPr>
          <w:rFonts w:asciiTheme="minorEastAsia" w:hAnsiTheme="minorEastAsia" w:cs="FangSong"/>
        </w:rPr>
        <w:t>各系、各部门、各研究所、各研究中心：</w:t>
      </w:r>
    </w:p>
    <w:p w:rsidR="00D9635D" w:rsidRPr="008B21A4" w:rsidRDefault="00D9635D" w:rsidP="00D9635D">
      <w:pPr>
        <w:pStyle w:val="Default"/>
        <w:snapToGrid w:val="0"/>
        <w:spacing w:line="360" w:lineRule="auto"/>
        <w:ind w:firstLineChars="200" w:firstLine="480"/>
        <w:rPr>
          <w:rFonts w:asciiTheme="minorEastAsia" w:hAnsiTheme="minorEastAsia" w:cs="FangSong"/>
        </w:rPr>
      </w:pPr>
      <w:r w:rsidRPr="008B21A4">
        <w:rPr>
          <w:rFonts w:asciiTheme="minorEastAsia" w:hAnsiTheme="minorEastAsia" w:cs="FangSong"/>
        </w:rPr>
        <w:t>为加大对本科生的培养力度，鼓励本科新生从进入我院各专业伊始就参与学术研究，促进本科生的学术成长，特对选择公共管理学院所属各专业并被录用的本科生，设立“公共管理学院新生学术成长基金”。</w:t>
      </w:r>
    </w:p>
    <w:p w:rsidR="00D9635D" w:rsidRPr="008B21A4" w:rsidRDefault="00D9635D" w:rsidP="00D9635D">
      <w:pPr>
        <w:pStyle w:val="Default"/>
        <w:snapToGrid w:val="0"/>
        <w:spacing w:line="360" w:lineRule="auto"/>
        <w:ind w:firstLineChars="200" w:firstLine="480"/>
        <w:rPr>
          <w:rFonts w:asciiTheme="minorEastAsia" w:hAnsiTheme="minorEastAsia" w:cs="FangSong"/>
        </w:rPr>
      </w:pPr>
      <w:r w:rsidRPr="008B21A4">
        <w:rPr>
          <w:rFonts w:asciiTheme="minorEastAsia" w:hAnsiTheme="minorEastAsia" w:cs="FangSong"/>
        </w:rPr>
        <w:t>一、目标和宗旨</w:t>
      </w:r>
    </w:p>
    <w:p w:rsidR="00D9635D" w:rsidRPr="008B21A4" w:rsidRDefault="00D9635D" w:rsidP="00D9635D">
      <w:pPr>
        <w:pStyle w:val="Default"/>
        <w:snapToGrid w:val="0"/>
        <w:spacing w:line="360" w:lineRule="auto"/>
        <w:ind w:firstLineChars="200" w:firstLine="480"/>
        <w:rPr>
          <w:rFonts w:asciiTheme="minorEastAsia" w:hAnsiTheme="minorEastAsia" w:cs="FangSong"/>
        </w:rPr>
      </w:pPr>
      <w:r w:rsidRPr="008B21A4">
        <w:rPr>
          <w:rFonts w:asciiTheme="minorEastAsia" w:hAnsiTheme="minorEastAsia" w:cs="FangSong"/>
        </w:rPr>
        <w:t>本基金设立的目标和宗旨在于激励优秀本科生选择公共管理院各专业学习，促进学生学术成长。</w:t>
      </w:r>
    </w:p>
    <w:p w:rsidR="00D9635D" w:rsidRPr="008B21A4" w:rsidRDefault="00D9635D" w:rsidP="00D9635D">
      <w:pPr>
        <w:pStyle w:val="Default"/>
        <w:snapToGrid w:val="0"/>
        <w:spacing w:line="360" w:lineRule="auto"/>
        <w:ind w:firstLineChars="200" w:firstLine="480"/>
        <w:rPr>
          <w:rFonts w:asciiTheme="minorEastAsia" w:hAnsiTheme="minorEastAsia" w:cs="FangSong"/>
        </w:rPr>
      </w:pPr>
      <w:r w:rsidRPr="008B21A4">
        <w:rPr>
          <w:rFonts w:asciiTheme="minorEastAsia" w:hAnsiTheme="minorEastAsia" w:cs="FangSong"/>
        </w:rPr>
        <w:t>二、适用条件</w:t>
      </w:r>
    </w:p>
    <w:p w:rsidR="00D9635D" w:rsidRPr="008B21A4" w:rsidRDefault="00D9635D" w:rsidP="00D9635D">
      <w:pPr>
        <w:pStyle w:val="Default"/>
        <w:snapToGrid w:val="0"/>
        <w:spacing w:line="360" w:lineRule="auto"/>
        <w:ind w:firstLineChars="200" w:firstLine="480"/>
        <w:rPr>
          <w:rFonts w:asciiTheme="minorEastAsia" w:hAnsiTheme="minorEastAsia" w:cs="FangSong"/>
        </w:rPr>
      </w:pPr>
      <w:r w:rsidRPr="008B21A4">
        <w:rPr>
          <w:rFonts w:asciiTheme="minorEastAsia" w:hAnsiTheme="minorEastAsia" w:cs="FangSong"/>
        </w:rPr>
        <w:t>1、在校期间表现良好，无任何违法违纪和违反校规的行为。</w:t>
      </w:r>
    </w:p>
    <w:p w:rsidR="00D9635D" w:rsidRPr="008B21A4" w:rsidRDefault="00D9635D" w:rsidP="00D9635D">
      <w:pPr>
        <w:pStyle w:val="Default"/>
        <w:snapToGrid w:val="0"/>
        <w:spacing w:line="360" w:lineRule="auto"/>
        <w:ind w:firstLineChars="200" w:firstLine="480"/>
        <w:rPr>
          <w:rFonts w:asciiTheme="minorEastAsia" w:hAnsiTheme="minorEastAsia" w:cs="FangSong"/>
        </w:rPr>
      </w:pPr>
      <w:r w:rsidRPr="008B21A4">
        <w:rPr>
          <w:rFonts w:asciiTheme="minorEastAsia" w:hAnsiTheme="minorEastAsia" w:cs="FangSong"/>
        </w:rPr>
        <w:t>2、热爱公共管理学院，渴望成为公共管理学院内某一专业学生。</w:t>
      </w:r>
    </w:p>
    <w:p w:rsidR="00D9635D" w:rsidRPr="008B21A4" w:rsidRDefault="00D9635D" w:rsidP="00D9635D">
      <w:pPr>
        <w:pStyle w:val="Default"/>
        <w:snapToGrid w:val="0"/>
        <w:spacing w:line="360" w:lineRule="auto"/>
        <w:ind w:firstLineChars="200" w:firstLine="480"/>
        <w:rPr>
          <w:rFonts w:asciiTheme="minorEastAsia" w:hAnsiTheme="minorEastAsia" w:cs="FangSong"/>
        </w:rPr>
      </w:pPr>
      <w:r w:rsidRPr="008B21A4">
        <w:rPr>
          <w:rFonts w:asciiTheme="minorEastAsia" w:hAnsiTheme="minorEastAsia" w:cs="FangSong"/>
        </w:rPr>
        <w:t>3、当年进校的社科大类本科生，在主修专业确认第一轮第一志愿填报公共管理学院各专业（包含行政管理、土地资源管理、劳动与社会保障、信息资源管理、政治学与行政学、国际政治、农林经济管理），经专业遴选后接收并且在主修专业确认第二轮未填报志愿或填报公共管理学院各专业，经专业遴选后接收的。</w:t>
      </w:r>
    </w:p>
    <w:p w:rsidR="00D9635D" w:rsidRPr="008B21A4" w:rsidRDefault="00D9635D" w:rsidP="00D9635D">
      <w:pPr>
        <w:pStyle w:val="Default"/>
        <w:snapToGrid w:val="0"/>
        <w:spacing w:line="360" w:lineRule="auto"/>
        <w:ind w:firstLineChars="200" w:firstLine="480"/>
        <w:rPr>
          <w:rFonts w:asciiTheme="minorEastAsia" w:hAnsiTheme="minorEastAsia" w:cs="FangSong"/>
        </w:rPr>
      </w:pPr>
      <w:r w:rsidRPr="008B21A4">
        <w:rPr>
          <w:rFonts w:asciiTheme="minorEastAsia" w:hAnsiTheme="minorEastAsia" w:cs="FangSong"/>
        </w:rPr>
        <w:t>4、主修专业确认第二轮跨类填报公共管理学院各专业，经专业遴选后接收的。</w:t>
      </w:r>
    </w:p>
    <w:p w:rsidR="00D9635D" w:rsidRPr="008B21A4" w:rsidRDefault="00D9635D" w:rsidP="00D9635D">
      <w:pPr>
        <w:pStyle w:val="Default"/>
        <w:snapToGrid w:val="0"/>
        <w:spacing w:line="360" w:lineRule="auto"/>
        <w:ind w:firstLineChars="200" w:firstLine="480"/>
        <w:rPr>
          <w:rFonts w:asciiTheme="minorEastAsia" w:hAnsiTheme="minorEastAsia" w:cs="FangSong"/>
        </w:rPr>
      </w:pPr>
      <w:r w:rsidRPr="008B21A4">
        <w:rPr>
          <w:rFonts w:asciiTheme="minorEastAsia" w:hAnsiTheme="minorEastAsia" w:cs="FangSong"/>
        </w:rPr>
        <w:t>三、经费</w:t>
      </w:r>
    </w:p>
    <w:p w:rsidR="00D9635D" w:rsidRPr="008B21A4" w:rsidRDefault="00D9635D" w:rsidP="00D9635D">
      <w:pPr>
        <w:pStyle w:val="Default"/>
        <w:snapToGrid w:val="0"/>
        <w:spacing w:line="360" w:lineRule="auto"/>
        <w:ind w:firstLineChars="200" w:firstLine="480"/>
        <w:rPr>
          <w:rFonts w:asciiTheme="minorEastAsia" w:hAnsiTheme="minorEastAsia" w:cs="FangSong"/>
        </w:rPr>
      </w:pPr>
      <w:r w:rsidRPr="008B21A4">
        <w:rPr>
          <w:rFonts w:asciiTheme="minorEastAsia" w:hAnsiTheme="minorEastAsia" w:cs="FangSong"/>
        </w:rPr>
        <w:t>给予2000元/人的学业资助，在学籍正式转入学院后发放。</w:t>
      </w:r>
    </w:p>
    <w:p w:rsidR="00D9635D" w:rsidRPr="008B21A4" w:rsidRDefault="00D9635D" w:rsidP="00D9635D">
      <w:pPr>
        <w:pStyle w:val="Default"/>
        <w:snapToGrid w:val="0"/>
        <w:spacing w:line="360" w:lineRule="auto"/>
        <w:ind w:firstLineChars="200" w:firstLine="480"/>
        <w:rPr>
          <w:rFonts w:asciiTheme="minorEastAsia" w:hAnsiTheme="minorEastAsia" w:cs="FangSong"/>
        </w:rPr>
      </w:pPr>
      <w:r w:rsidRPr="008B21A4">
        <w:rPr>
          <w:rFonts w:asciiTheme="minorEastAsia" w:hAnsiTheme="minorEastAsia" w:cs="FangSong"/>
        </w:rPr>
        <w:t>四、竺可桢学院人文社科实验班学生确认到我院各专业的，适用本办法。</w:t>
      </w:r>
    </w:p>
    <w:p w:rsidR="00D9635D" w:rsidRPr="008B21A4" w:rsidRDefault="00D9635D" w:rsidP="00D9635D">
      <w:pPr>
        <w:pStyle w:val="Default"/>
        <w:snapToGrid w:val="0"/>
        <w:spacing w:line="360" w:lineRule="auto"/>
        <w:ind w:firstLineChars="200" w:firstLine="480"/>
        <w:rPr>
          <w:rFonts w:asciiTheme="minorEastAsia" w:hAnsiTheme="minorEastAsia" w:cs="FangSong"/>
        </w:rPr>
      </w:pPr>
      <w:r w:rsidRPr="008B21A4">
        <w:rPr>
          <w:rFonts w:asciiTheme="minorEastAsia" w:hAnsiTheme="minorEastAsia" w:cs="FangSong"/>
        </w:rPr>
        <w:t>招生时已经确定专业的学生（含三位一体学生、民族生、高水平运动员、港澳台学生、留学生）不适用本办法。</w:t>
      </w:r>
    </w:p>
    <w:p w:rsidR="00D9635D" w:rsidRPr="008B21A4" w:rsidRDefault="00D9635D" w:rsidP="00D9635D">
      <w:pPr>
        <w:pStyle w:val="Default"/>
        <w:snapToGrid w:val="0"/>
        <w:spacing w:line="360" w:lineRule="auto"/>
        <w:ind w:firstLineChars="200" w:firstLine="480"/>
        <w:rPr>
          <w:rFonts w:asciiTheme="minorEastAsia" w:hAnsiTheme="minorEastAsia" w:cs="FangSong"/>
        </w:rPr>
      </w:pPr>
      <w:r w:rsidRPr="008B21A4">
        <w:rPr>
          <w:rFonts w:asciiTheme="minorEastAsia" w:hAnsiTheme="minorEastAsia" w:cs="FangSong"/>
        </w:rPr>
        <w:t>五、其他未尽事宜由公共管理学院党政联席会议解释。</w:t>
      </w:r>
    </w:p>
    <w:p w:rsidR="00D9635D" w:rsidRPr="008B21A4" w:rsidRDefault="00D9635D" w:rsidP="00D9635D">
      <w:pPr>
        <w:pStyle w:val="Default"/>
        <w:snapToGrid w:val="0"/>
        <w:spacing w:line="360" w:lineRule="auto"/>
        <w:ind w:firstLineChars="200" w:firstLine="480"/>
        <w:rPr>
          <w:rFonts w:asciiTheme="minorEastAsia" w:hAnsiTheme="minorEastAsia" w:cs="FangSong"/>
        </w:rPr>
      </w:pPr>
    </w:p>
    <w:p w:rsidR="00D9635D" w:rsidRPr="008B21A4" w:rsidRDefault="00D9635D" w:rsidP="00D9635D">
      <w:pPr>
        <w:pStyle w:val="Default"/>
        <w:snapToGrid w:val="0"/>
        <w:spacing w:line="360" w:lineRule="auto"/>
        <w:jc w:val="right"/>
        <w:rPr>
          <w:rFonts w:asciiTheme="minorEastAsia" w:hAnsiTheme="minorEastAsia" w:cs="FangSong"/>
        </w:rPr>
      </w:pPr>
      <w:r w:rsidRPr="008B21A4">
        <w:rPr>
          <w:rFonts w:asciiTheme="minorEastAsia" w:hAnsiTheme="minorEastAsia" w:cs="FangSong"/>
        </w:rPr>
        <w:t>浙江大学公共管理学院</w:t>
      </w:r>
    </w:p>
    <w:p w:rsidR="00B24BEC" w:rsidRPr="00D9635D" w:rsidRDefault="00D9635D" w:rsidP="00D9635D">
      <w:pPr>
        <w:adjustRightInd w:val="0"/>
        <w:snapToGrid w:val="0"/>
        <w:spacing w:line="360" w:lineRule="auto"/>
        <w:jc w:val="right"/>
        <w:rPr>
          <w:rFonts w:ascii="黑体" w:eastAsia="黑体" w:hAnsi="宋体"/>
          <w:b/>
          <w:sz w:val="36"/>
          <w:szCs w:val="36"/>
        </w:rPr>
      </w:pPr>
      <w:r w:rsidRPr="008B21A4">
        <w:rPr>
          <w:rFonts w:asciiTheme="minorEastAsia" w:eastAsiaTheme="minorEastAsia" w:hAnsiTheme="minorEastAsia" w:cs="FangSong"/>
          <w:sz w:val="24"/>
        </w:rPr>
        <w:t>二○一六年十一月二十三</w:t>
      </w:r>
      <w:r w:rsidRPr="008B21A4">
        <w:rPr>
          <w:rFonts w:asciiTheme="minorEastAsia" w:eastAsiaTheme="minorEastAsia" w:hAnsiTheme="minorEastAsia" w:cs="FangSong" w:hint="eastAsia"/>
          <w:sz w:val="24"/>
        </w:rPr>
        <w:t>日</w:t>
      </w:r>
    </w:p>
    <w:sectPr w:rsidR="00B24BEC" w:rsidRPr="00D9635D" w:rsidSect="007817D2">
      <w:pgSz w:w="11906" w:h="16838"/>
      <w:pgMar w:top="1440" w:right="1797" w:bottom="1134"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041F" w:rsidRDefault="00AD041F" w:rsidP="00862E62">
      <w:r>
        <w:separator/>
      </w:r>
    </w:p>
  </w:endnote>
  <w:endnote w:type="continuationSeparator" w:id="1">
    <w:p w:rsidR="00AD041F" w:rsidRDefault="00AD041F" w:rsidP="00862E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FangSong">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041F" w:rsidRDefault="00AD041F" w:rsidP="00862E62">
      <w:r>
        <w:separator/>
      </w:r>
    </w:p>
  </w:footnote>
  <w:footnote w:type="continuationSeparator" w:id="1">
    <w:p w:rsidR="00AD041F" w:rsidRDefault="00AD041F" w:rsidP="00862E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B2960"/>
    <w:rsid w:val="00012C2E"/>
    <w:rsid w:val="0002712A"/>
    <w:rsid w:val="00033E22"/>
    <w:rsid w:val="00051E86"/>
    <w:rsid w:val="000521DC"/>
    <w:rsid w:val="00056810"/>
    <w:rsid w:val="00063853"/>
    <w:rsid w:val="0006411A"/>
    <w:rsid w:val="00091514"/>
    <w:rsid w:val="000A6DF8"/>
    <w:rsid w:val="000B48FD"/>
    <w:rsid w:val="000C3EC7"/>
    <w:rsid w:val="000C585A"/>
    <w:rsid w:val="00105E86"/>
    <w:rsid w:val="00127C63"/>
    <w:rsid w:val="0013175A"/>
    <w:rsid w:val="00141601"/>
    <w:rsid w:val="001475DE"/>
    <w:rsid w:val="00152070"/>
    <w:rsid w:val="00157009"/>
    <w:rsid w:val="001674F8"/>
    <w:rsid w:val="001729E7"/>
    <w:rsid w:val="0017405C"/>
    <w:rsid w:val="00184FAF"/>
    <w:rsid w:val="00190DD1"/>
    <w:rsid w:val="001A66A1"/>
    <w:rsid w:val="001B08CE"/>
    <w:rsid w:val="001F6EC8"/>
    <w:rsid w:val="00202ED8"/>
    <w:rsid w:val="00203E4E"/>
    <w:rsid w:val="002118E2"/>
    <w:rsid w:val="00211F8C"/>
    <w:rsid w:val="00227B1A"/>
    <w:rsid w:val="00227D59"/>
    <w:rsid w:val="00237FC7"/>
    <w:rsid w:val="002450D4"/>
    <w:rsid w:val="00250F21"/>
    <w:rsid w:val="00252DAE"/>
    <w:rsid w:val="00261934"/>
    <w:rsid w:val="00261DB3"/>
    <w:rsid w:val="00283B5B"/>
    <w:rsid w:val="0029057E"/>
    <w:rsid w:val="002A4F1F"/>
    <w:rsid w:val="002B1DBD"/>
    <w:rsid w:val="002B28B1"/>
    <w:rsid w:val="002B2960"/>
    <w:rsid w:val="002C4F97"/>
    <w:rsid w:val="002D38B2"/>
    <w:rsid w:val="002D6451"/>
    <w:rsid w:val="002E1F29"/>
    <w:rsid w:val="0032099C"/>
    <w:rsid w:val="00361F70"/>
    <w:rsid w:val="00381845"/>
    <w:rsid w:val="003866B2"/>
    <w:rsid w:val="003909C7"/>
    <w:rsid w:val="003B179E"/>
    <w:rsid w:val="003B5984"/>
    <w:rsid w:val="003B71D1"/>
    <w:rsid w:val="003D1438"/>
    <w:rsid w:val="003D7C2F"/>
    <w:rsid w:val="003D7C51"/>
    <w:rsid w:val="003E0660"/>
    <w:rsid w:val="003E16FB"/>
    <w:rsid w:val="003E4F9A"/>
    <w:rsid w:val="003E72AF"/>
    <w:rsid w:val="0043160F"/>
    <w:rsid w:val="0043583C"/>
    <w:rsid w:val="00437668"/>
    <w:rsid w:val="00455556"/>
    <w:rsid w:val="00455C58"/>
    <w:rsid w:val="00465589"/>
    <w:rsid w:val="0047298D"/>
    <w:rsid w:val="004736AE"/>
    <w:rsid w:val="00474FD0"/>
    <w:rsid w:val="004800AA"/>
    <w:rsid w:val="004814C5"/>
    <w:rsid w:val="004911BD"/>
    <w:rsid w:val="004B2121"/>
    <w:rsid w:val="004B4DD8"/>
    <w:rsid w:val="004B69D8"/>
    <w:rsid w:val="004C08AA"/>
    <w:rsid w:val="004D1908"/>
    <w:rsid w:val="004D3427"/>
    <w:rsid w:val="004E2097"/>
    <w:rsid w:val="004F6541"/>
    <w:rsid w:val="005104C5"/>
    <w:rsid w:val="00526842"/>
    <w:rsid w:val="00527353"/>
    <w:rsid w:val="0053620C"/>
    <w:rsid w:val="00542BF5"/>
    <w:rsid w:val="00544FBF"/>
    <w:rsid w:val="0056568F"/>
    <w:rsid w:val="005840A4"/>
    <w:rsid w:val="005A0FAF"/>
    <w:rsid w:val="005A14C3"/>
    <w:rsid w:val="005A2333"/>
    <w:rsid w:val="005A4812"/>
    <w:rsid w:val="005A796F"/>
    <w:rsid w:val="005D4DCC"/>
    <w:rsid w:val="005D6C05"/>
    <w:rsid w:val="005F356F"/>
    <w:rsid w:val="005F7D58"/>
    <w:rsid w:val="00605880"/>
    <w:rsid w:val="006059EB"/>
    <w:rsid w:val="00632390"/>
    <w:rsid w:val="00642933"/>
    <w:rsid w:val="00647413"/>
    <w:rsid w:val="00647CC8"/>
    <w:rsid w:val="00651030"/>
    <w:rsid w:val="00673013"/>
    <w:rsid w:val="00677E59"/>
    <w:rsid w:val="00683EA4"/>
    <w:rsid w:val="00687F11"/>
    <w:rsid w:val="0069339D"/>
    <w:rsid w:val="00697A21"/>
    <w:rsid w:val="006C1F71"/>
    <w:rsid w:val="006D3DCC"/>
    <w:rsid w:val="006D618E"/>
    <w:rsid w:val="006F275E"/>
    <w:rsid w:val="006F4308"/>
    <w:rsid w:val="006F5998"/>
    <w:rsid w:val="0070685C"/>
    <w:rsid w:val="00712917"/>
    <w:rsid w:val="0071750A"/>
    <w:rsid w:val="0073408A"/>
    <w:rsid w:val="0073791A"/>
    <w:rsid w:val="00737CA5"/>
    <w:rsid w:val="00737EFE"/>
    <w:rsid w:val="007709E2"/>
    <w:rsid w:val="007773B7"/>
    <w:rsid w:val="007817D2"/>
    <w:rsid w:val="0079212D"/>
    <w:rsid w:val="007944ED"/>
    <w:rsid w:val="007A73FF"/>
    <w:rsid w:val="007D1C9A"/>
    <w:rsid w:val="007E0AA8"/>
    <w:rsid w:val="007F251C"/>
    <w:rsid w:val="00804ED5"/>
    <w:rsid w:val="0081021B"/>
    <w:rsid w:val="0082695E"/>
    <w:rsid w:val="00835416"/>
    <w:rsid w:val="00843D85"/>
    <w:rsid w:val="00850D17"/>
    <w:rsid w:val="00862E62"/>
    <w:rsid w:val="00873D86"/>
    <w:rsid w:val="00876644"/>
    <w:rsid w:val="00893AB7"/>
    <w:rsid w:val="0089710F"/>
    <w:rsid w:val="008A60E5"/>
    <w:rsid w:val="008B23F7"/>
    <w:rsid w:val="008B7D7E"/>
    <w:rsid w:val="008C661F"/>
    <w:rsid w:val="008D2CE4"/>
    <w:rsid w:val="008E41D0"/>
    <w:rsid w:val="008E4FFE"/>
    <w:rsid w:val="009007D9"/>
    <w:rsid w:val="00901851"/>
    <w:rsid w:val="009048A0"/>
    <w:rsid w:val="00904BD6"/>
    <w:rsid w:val="00905DC2"/>
    <w:rsid w:val="009247A1"/>
    <w:rsid w:val="00930EF4"/>
    <w:rsid w:val="0093198E"/>
    <w:rsid w:val="00932E92"/>
    <w:rsid w:val="009407C2"/>
    <w:rsid w:val="009432EA"/>
    <w:rsid w:val="009479D9"/>
    <w:rsid w:val="00955D9A"/>
    <w:rsid w:val="00963161"/>
    <w:rsid w:val="0098245A"/>
    <w:rsid w:val="00984297"/>
    <w:rsid w:val="00984B9A"/>
    <w:rsid w:val="00986E7D"/>
    <w:rsid w:val="00986EFB"/>
    <w:rsid w:val="00993077"/>
    <w:rsid w:val="00997CC5"/>
    <w:rsid w:val="009C0288"/>
    <w:rsid w:val="009D0A80"/>
    <w:rsid w:val="009D3120"/>
    <w:rsid w:val="009F4F4A"/>
    <w:rsid w:val="009F5009"/>
    <w:rsid w:val="00A02C16"/>
    <w:rsid w:val="00A126C6"/>
    <w:rsid w:val="00A12B35"/>
    <w:rsid w:val="00A25A6D"/>
    <w:rsid w:val="00A30C33"/>
    <w:rsid w:val="00A47939"/>
    <w:rsid w:val="00A512CF"/>
    <w:rsid w:val="00A5386A"/>
    <w:rsid w:val="00A54C44"/>
    <w:rsid w:val="00A663F1"/>
    <w:rsid w:val="00A86315"/>
    <w:rsid w:val="00A90AA8"/>
    <w:rsid w:val="00A920CA"/>
    <w:rsid w:val="00A94F50"/>
    <w:rsid w:val="00AA0363"/>
    <w:rsid w:val="00AB5FD2"/>
    <w:rsid w:val="00AC28B5"/>
    <w:rsid w:val="00AC37D1"/>
    <w:rsid w:val="00AD041F"/>
    <w:rsid w:val="00AD2C7C"/>
    <w:rsid w:val="00AD5EBF"/>
    <w:rsid w:val="00AE11B9"/>
    <w:rsid w:val="00AF5263"/>
    <w:rsid w:val="00B005A3"/>
    <w:rsid w:val="00B053D8"/>
    <w:rsid w:val="00B24BEC"/>
    <w:rsid w:val="00B30BD5"/>
    <w:rsid w:val="00B40C7C"/>
    <w:rsid w:val="00B52B4E"/>
    <w:rsid w:val="00B86337"/>
    <w:rsid w:val="00BA52FA"/>
    <w:rsid w:val="00BB39C0"/>
    <w:rsid w:val="00BB57E4"/>
    <w:rsid w:val="00BC3359"/>
    <w:rsid w:val="00BC4A02"/>
    <w:rsid w:val="00BD32D7"/>
    <w:rsid w:val="00BE27DF"/>
    <w:rsid w:val="00BF0D82"/>
    <w:rsid w:val="00BF2B5C"/>
    <w:rsid w:val="00C129A6"/>
    <w:rsid w:val="00C15E55"/>
    <w:rsid w:val="00C21CEF"/>
    <w:rsid w:val="00C339BC"/>
    <w:rsid w:val="00C40D3A"/>
    <w:rsid w:val="00C6744C"/>
    <w:rsid w:val="00C71650"/>
    <w:rsid w:val="00C853D1"/>
    <w:rsid w:val="00CB4056"/>
    <w:rsid w:val="00CC4220"/>
    <w:rsid w:val="00CD0C33"/>
    <w:rsid w:val="00CD49C8"/>
    <w:rsid w:val="00CE791E"/>
    <w:rsid w:val="00CF0E42"/>
    <w:rsid w:val="00CF360B"/>
    <w:rsid w:val="00D07757"/>
    <w:rsid w:val="00D166CA"/>
    <w:rsid w:val="00D227F2"/>
    <w:rsid w:val="00D4060A"/>
    <w:rsid w:val="00D4456C"/>
    <w:rsid w:val="00D46C50"/>
    <w:rsid w:val="00D65982"/>
    <w:rsid w:val="00D84FBA"/>
    <w:rsid w:val="00D90FB8"/>
    <w:rsid w:val="00D950D3"/>
    <w:rsid w:val="00D9635D"/>
    <w:rsid w:val="00DA4B7B"/>
    <w:rsid w:val="00DD0978"/>
    <w:rsid w:val="00DD755C"/>
    <w:rsid w:val="00DF7C8D"/>
    <w:rsid w:val="00E01055"/>
    <w:rsid w:val="00E07275"/>
    <w:rsid w:val="00E20170"/>
    <w:rsid w:val="00E21C64"/>
    <w:rsid w:val="00E2291F"/>
    <w:rsid w:val="00E369A6"/>
    <w:rsid w:val="00E36E48"/>
    <w:rsid w:val="00E509D4"/>
    <w:rsid w:val="00E51F9E"/>
    <w:rsid w:val="00E60930"/>
    <w:rsid w:val="00E62405"/>
    <w:rsid w:val="00E6592C"/>
    <w:rsid w:val="00E71262"/>
    <w:rsid w:val="00E91F7C"/>
    <w:rsid w:val="00E972D6"/>
    <w:rsid w:val="00EA3130"/>
    <w:rsid w:val="00EA3891"/>
    <w:rsid w:val="00EA4A08"/>
    <w:rsid w:val="00ED7A57"/>
    <w:rsid w:val="00EE1ED4"/>
    <w:rsid w:val="00F27C2C"/>
    <w:rsid w:val="00F37FE0"/>
    <w:rsid w:val="00F505AF"/>
    <w:rsid w:val="00F7328B"/>
    <w:rsid w:val="00F87B68"/>
    <w:rsid w:val="00F925BE"/>
    <w:rsid w:val="00F944C6"/>
    <w:rsid w:val="00F9513C"/>
    <w:rsid w:val="00FB7F2F"/>
    <w:rsid w:val="00FD67F7"/>
    <w:rsid w:val="00FE11A8"/>
    <w:rsid w:val="00FE1316"/>
    <w:rsid w:val="00FE224A"/>
    <w:rsid w:val="00FE5876"/>
    <w:rsid w:val="00FF3924"/>
    <w:rsid w:val="00FF6F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96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4A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521DC"/>
    <w:pPr>
      <w:ind w:firstLineChars="200" w:firstLine="420"/>
    </w:pPr>
  </w:style>
  <w:style w:type="paragraph" w:styleId="a5">
    <w:name w:val="Balloon Text"/>
    <w:basedOn w:val="a"/>
    <w:link w:val="Char"/>
    <w:uiPriority w:val="99"/>
    <w:semiHidden/>
    <w:unhideWhenUsed/>
    <w:rsid w:val="007D1C9A"/>
    <w:rPr>
      <w:sz w:val="18"/>
      <w:szCs w:val="18"/>
    </w:rPr>
  </w:style>
  <w:style w:type="character" w:customStyle="1" w:styleId="Char">
    <w:name w:val="批注框文本 Char"/>
    <w:basedOn w:val="a0"/>
    <w:link w:val="a5"/>
    <w:uiPriority w:val="99"/>
    <w:semiHidden/>
    <w:rsid w:val="007D1C9A"/>
    <w:rPr>
      <w:rFonts w:ascii="Times New Roman" w:eastAsia="宋体" w:hAnsi="Times New Roman" w:cs="Times New Roman"/>
      <w:sz w:val="18"/>
      <w:szCs w:val="18"/>
    </w:rPr>
  </w:style>
  <w:style w:type="paragraph" w:styleId="a6">
    <w:name w:val="header"/>
    <w:basedOn w:val="a"/>
    <w:link w:val="Char0"/>
    <w:uiPriority w:val="99"/>
    <w:unhideWhenUsed/>
    <w:rsid w:val="00862E6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862E62"/>
    <w:rPr>
      <w:rFonts w:ascii="Times New Roman" w:eastAsia="宋体" w:hAnsi="Times New Roman" w:cs="Times New Roman"/>
      <w:sz w:val="18"/>
      <w:szCs w:val="18"/>
    </w:rPr>
  </w:style>
  <w:style w:type="paragraph" w:styleId="a7">
    <w:name w:val="footer"/>
    <w:basedOn w:val="a"/>
    <w:link w:val="Char1"/>
    <w:uiPriority w:val="99"/>
    <w:unhideWhenUsed/>
    <w:rsid w:val="00862E62"/>
    <w:pPr>
      <w:tabs>
        <w:tab w:val="center" w:pos="4153"/>
        <w:tab w:val="right" w:pos="8306"/>
      </w:tabs>
      <w:snapToGrid w:val="0"/>
      <w:jc w:val="left"/>
    </w:pPr>
    <w:rPr>
      <w:sz w:val="18"/>
      <w:szCs w:val="18"/>
    </w:rPr>
  </w:style>
  <w:style w:type="character" w:customStyle="1" w:styleId="Char1">
    <w:name w:val="页脚 Char"/>
    <w:basedOn w:val="a0"/>
    <w:link w:val="a7"/>
    <w:uiPriority w:val="99"/>
    <w:rsid w:val="00862E62"/>
    <w:rPr>
      <w:rFonts w:ascii="Times New Roman" w:eastAsia="宋体" w:hAnsi="Times New Roman" w:cs="Times New Roman"/>
      <w:sz w:val="18"/>
      <w:szCs w:val="18"/>
    </w:rPr>
  </w:style>
  <w:style w:type="paragraph" w:styleId="a8">
    <w:name w:val="Date"/>
    <w:basedOn w:val="a"/>
    <w:next w:val="a"/>
    <w:link w:val="Char2"/>
    <w:uiPriority w:val="99"/>
    <w:semiHidden/>
    <w:unhideWhenUsed/>
    <w:rsid w:val="003B179E"/>
    <w:pPr>
      <w:ind w:leftChars="2500" w:left="100"/>
    </w:pPr>
  </w:style>
  <w:style w:type="character" w:customStyle="1" w:styleId="Char2">
    <w:name w:val="日期 Char"/>
    <w:basedOn w:val="a0"/>
    <w:link w:val="a8"/>
    <w:uiPriority w:val="99"/>
    <w:semiHidden/>
    <w:rsid w:val="003B179E"/>
    <w:rPr>
      <w:rFonts w:ascii="Times New Roman" w:eastAsia="宋体" w:hAnsi="Times New Roman" w:cs="Times New Roman"/>
      <w:szCs w:val="24"/>
    </w:rPr>
  </w:style>
  <w:style w:type="paragraph" w:customStyle="1" w:styleId="Default">
    <w:name w:val="Default"/>
    <w:rsid w:val="00804ED5"/>
    <w:pPr>
      <w:widowControl w:val="0"/>
      <w:autoSpaceDE w:val="0"/>
      <w:autoSpaceDN w:val="0"/>
      <w:adjustRightInd w:val="0"/>
    </w:pPr>
    <w:rPr>
      <w:rFonts w:ascii="华文中宋" w:hAnsi="华文中宋" w:cs="华文中宋"/>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96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4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521DC"/>
    <w:pPr>
      <w:ind w:firstLineChars="200" w:firstLine="420"/>
    </w:pPr>
  </w:style>
  <w:style w:type="paragraph" w:styleId="a5">
    <w:name w:val="Balloon Text"/>
    <w:basedOn w:val="a"/>
    <w:link w:val="Char"/>
    <w:uiPriority w:val="99"/>
    <w:semiHidden/>
    <w:unhideWhenUsed/>
    <w:rsid w:val="007D1C9A"/>
    <w:rPr>
      <w:sz w:val="18"/>
      <w:szCs w:val="18"/>
    </w:rPr>
  </w:style>
  <w:style w:type="character" w:customStyle="1" w:styleId="Char">
    <w:name w:val="批注框文本 Char"/>
    <w:basedOn w:val="a0"/>
    <w:link w:val="a5"/>
    <w:uiPriority w:val="99"/>
    <w:semiHidden/>
    <w:rsid w:val="007D1C9A"/>
    <w:rPr>
      <w:rFonts w:ascii="Times New Roman" w:eastAsia="宋体" w:hAnsi="Times New Roman" w:cs="Times New Roman"/>
      <w:sz w:val="18"/>
      <w:szCs w:val="18"/>
    </w:rPr>
  </w:style>
  <w:style w:type="paragraph" w:styleId="a6">
    <w:name w:val="header"/>
    <w:basedOn w:val="a"/>
    <w:link w:val="Char0"/>
    <w:uiPriority w:val="99"/>
    <w:unhideWhenUsed/>
    <w:rsid w:val="00862E6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862E62"/>
    <w:rPr>
      <w:rFonts w:ascii="Times New Roman" w:eastAsia="宋体" w:hAnsi="Times New Roman" w:cs="Times New Roman"/>
      <w:sz w:val="18"/>
      <w:szCs w:val="18"/>
    </w:rPr>
  </w:style>
  <w:style w:type="paragraph" w:styleId="a7">
    <w:name w:val="footer"/>
    <w:basedOn w:val="a"/>
    <w:link w:val="Char1"/>
    <w:uiPriority w:val="99"/>
    <w:unhideWhenUsed/>
    <w:rsid w:val="00862E62"/>
    <w:pPr>
      <w:tabs>
        <w:tab w:val="center" w:pos="4153"/>
        <w:tab w:val="right" w:pos="8306"/>
      </w:tabs>
      <w:snapToGrid w:val="0"/>
      <w:jc w:val="left"/>
    </w:pPr>
    <w:rPr>
      <w:sz w:val="18"/>
      <w:szCs w:val="18"/>
    </w:rPr>
  </w:style>
  <w:style w:type="character" w:customStyle="1" w:styleId="Char1">
    <w:name w:val="页脚 Char"/>
    <w:basedOn w:val="a0"/>
    <w:link w:val="a7"/>
    <w:uiPriority w:val="99"/>
    <w:rsid w:val="00862E62"/>
    <w:rPr>
      <w:rFonts w:ascii="Times New Roman" w:eastAsia="宋体" w:hAnsi="Times New Roman" w:cs="Times New Roman"/>
      <w:sz w:val="18"/>
      <w:szCs w:val="18"/>
    </w:rPr>
  </w:style>
  <w:style w:type="paragraph" w:styleId="a8">
    <w:name w:val="Date"/>
    <w:basedOn w:val="a"/>
    <w:next w:val="a"/>
    <w:link w:val="Char2"/>
    <w:uiPriority w:val="99"/>
    <w:semiHidden/>
    <w:unhideWhenUsed/>
    <w:rsid w:val="003B179E"/>
    <w:pPr>
      <w:ind w:leftChars="2500" w:left="100"/>
    </w:pPr>
  </w:style>
  <w:style w:type="character" w:customStyle="1" w:styleId="Char2">
    <w:name w:val="日期 Char"/>
    <w:basedOn w:val="a0"/>
    <w:link w:val="a8"/>
    <w:uiPriority w:val="99"/>
    <w:semiHidden/>
    <w:rsid w:val="003B179E"/>
    <w:rPr>
      <w:rFonts w:ascii="Times New Roman" w:eastAsia="宋体" w:hAnsi="Times New Roman" w:cs="Times New Roman"/>
      <w:szCs w:val="24"/>
    </w:rPr>
  </w:style>
  <w:style w:type="paragraph" w:customStyle="1" w:styleId="Default">
    <w:name w:val="Default"/>
    <w:rsid w:val="00804ED5"/>
    <w:pPr>
      <w:widowControl w:val="0"/>
      <w:autoSpaceDE w:val="0"/>
      <w:autoSpaceDN w:val="0"/>
      <w:adjustRightInd w:val="0"/>
    </w:pPr>
    <w:rPr>
      <w:rFonts w:ascii="华文中宋" w:hAnsi="华文中宋" w:cs="华文中宋"/>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27025828">
      <w:bodyDiv w:val="1"/>
      <w:marLeft w:val="0"/>
      <w:marRight w:val="0"/>
      <w:marTop w:val="0"/>
      <w:marBottom w:val="0"/>
      <w:divBdr>
        <w:top w:val="none" w:sz="0" w:space="0" w:color="auto"/>
        <w:left w:val="none" w:sz="0" w:space="0" w:color="auto"/>
        <w:bottom w:val="none" w:sz="0" w:space="0" w:color="auto"/>
        <w:right w:val="none" w:sz="0" w:space="0" w:color="auto"/>
      </w:divBdr>
    </w:div>
    <w:div w:id="152991174">
      <w:bodyDiv w:val="1"/>
      <w:marLeft w:val="0"/>
      <w:marRight w:val="0"/>
      <w:marTop w:val="0"/>
      <w:marBottom w:val="0"/>
      <w:divBdr>
        <w:top w:val="none" w:sz="0" w:space="0" w:color="auto"/>
        <w:left w:val="none" w:sz="0" w:space="0" w:color="auto"/>
        <w:bottom w:val="none" w:sz="0" w:space="0" w:color="auto"/>
        <w:right w:val="none" w:sz="0" w:space="0" w:color="auto"/>
      </w:divBdr>
    </w:div>
    <w:div w:id="187302375">
      <w:bodyDiv w:val="1"/>
      <w:marLeft w:val="0"/>
      <w:marRight w:val="0"/>
      <w:marTop w:val="0"/>
      <w:marBottom w:val="0"/>
      <w:divBdr>
        <w:top w:val="none" w:sz="0" w:space="0" w:color="auto"/>
        <w:left w:val="none" w:sz="0" w:space="0" w:color="auto"/>
        <w:bottom w:val="none" w:sz="0" w:space="0" w:color="auto"/>
        <w:right w:val="none" w:sz="0" w:space="0" w:color="auto"/>
      </w:divBdr>
    </w:div>
    <w:div w:id="276566008">
      <w:bodyDiv w:val="1"/>
      <w:marLeft w:val="0"/>
      <w:marRight w:val="0"/>
      <w:marTop w:val="0"/>
      <w:marBottom w:val="0"/>
      <w:divBdr>
        <w:top w:val="none" w:sz="0" w:space="0" w:color="auto"/>
        <w:left w:val="none" w:sz="0" w:space="0" w:color="auto"/>
        <w:bottom w:val="none" w:sz="0" w:space="0" w:color="auto"/>
        <w:right w:val="none" w:sz="0" w:space="0" w:color="auto"/>
      </w:divBdr>
    </w:div>
    <w:div w:id="678045363">
      <w:bodyDiv w:val="1"/>
      <w:marLeft w:val="0"/>
      <w:marRight w:val="0"/>
      <w:marTop w:val="0"/>
      <w:marBottom w:val="0"/>
      <w:divBdr>
        <w:top w:val="none" w:sz="0" w:space="0" w:color="auto"/>
        <w:left w:val="none" w:sz="0" w:space="0" w:color="auto"/>
        <w:bottom w:val="none" w:sz="0" w:space="0" w:color="auto"/>
        <w:right w:val="none" w:sz="0" w:space="0" w:color="auto"/>
      </w:divBdr>
    </w:div>
    <w:div w:id="832338040">
      <w:bodyDiv w:val="1"/>
      <w:marLeft w:val="0"/>
      <w:marRight w:val="0"/>
      <w:marTop w:val="0"/>
      <w:marBottom w:val="0"/>
      <w:divBdr>
        <w:top w:val="none" w:sz="0" w:space="0" w:color="auto"/>
        <w:left w:val="none" w:sz="0" w:space="0" w:color="auto"/>
        <w:bottom w:val="none" w:sz="0" w:space="0" w:color="auto"/>
        <w:right w:val="none" w:sz="0" w:space="0" w:color="auto"/>
      </w:divBdr>
    </w:div>
    <w:div w:id="1031491778">
      <w:bodyDiv w:val="1"/>
      <w:marLeft w:val="0"/>
      <w:marRight w:val="0"/>
      <w:marTop w:val="0"/>
      <w:marBottom w:val="0"/>
      <w:divBdr>
        <w:top w:val="none" w:sz="0" w:space="0" w:color="auto"/>
        <w:left w:val="none" w:sz="0" w:space="0" w:color="auto"/>
        <w:bottom w:val="none" w:sz="0" w:space="0" w:color="auto"/>
        <w:right w:val="none" w:sz="0" w:space="0" w:color="auto"/>
      </w:divBdr>
    </w:div>
    <w:div w:id="1181553681">
      <w:bodyDiv w:val="1"/>
      <w:marLeft w:val="0"/>
      <w:marRight w:val="0"/>
      <w:marTop w:val="0"/>
      <w:marBottom w:val="0"/>
      <w:divBdr>
        <w:top w:val="none" w:sz="0" w:space="0" w:color="auto"/>
        <w:left w:val="none" w:sz="0" w:space="0" w:color="auto"/>
        <w:bottom w:val="none" w:sz="0" w:space="0" w:color="auto"/>
        <w:right w:val="none" w:sz="0" w:space="0" w:color="auto"/>
      </w:divBdr>
    </w:div>
    <w:div w:id="163382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282</Words>
  <Characters>1608</Characters>
  <Application>Microsoft Office Word</Application>
  <DocSecurity>0</DocSecurity>
  <Lines>13</Lines>
  <Paragraphs>3</Paragraphs>
  <ScaleCrop>false</ScaleCrop>
  <Company>Zhejiang University</Company>
  <LinksUpToDate>false</LinksUpToDate>
  <CharactersWithSpaces>1887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王卫星</dc:creator>
  <cp:lastModifiedBy>戴革萍</cp:lastModifiedBy>
  <cp:revision>2</cp:revision>
  <cp:lastPrinted>2016-10-17T06:46:00Z</cp:lastPrinted>
  <dcterms:created xsi:type="dcterms:W3CDTF">2018-10-10T05:46:00Z</dcterms:created>
  <dcterms:modified xsi:type="dcterms:W3CDTF">2018-10-10T05:46:00Z</dcterms:modified>
</cp:coreProperties>
</file>