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24D" w:rsidRPr="009B0455" w:rsidRDefault="00D7224D" w:rsidP="00E8728A">
      <w:pPr>
        <w:spacing w:afterLines="50" w:line="360" w:lineRule="auto"/>
        <w:jc w:val="center"/>
        <w:rPr>
          <w:rFonts w:ascii="宋体"/>
          <w:b/>
          <w:color w:val="000000"/>
          <w:sz w:val="30"/>
          <w:szCs w:val="30"/>
        </w:rPr>
      </w:pPr>
      <w:r w:rsidRPr="009B0455">
        <w:rPr>
          <w:rFonts w:ascii="宋体" w:hAnsi="宋体" w:hint="eastAsia"/>
          <w:b/>
          <w:color w:val="000000"/>
          <w:sz w:val="30"/>
          <w:szCs w:val="30"/>
        </w:rPr>
        <w:t>控制科学与工程学院</w:t>
      </w:r>
      <w:r w:rsidRPr="009B0455">
        <w:rPr>
          <w:rFonts w:ascii="宋体" w:hAnsi="宋体"/>
          <w:b/>
          <w:color w:val="000000"/>
          <w:sz w:val="30"/>
          <w:szCs w:val="30"/>
        </w:rPr>
        <w:t>201</w:t>
      </w:r>
      <w:r>
        <w:rPr>
          <w:rFonts w:ascii="宋体" w:hAnsi="宋体"/>
          <w:b/>
          <w:color w:val="000000"/>
          <w:sz w:val="30"/>
          <w:szCs w:val="30"/>
        </w:rPr>
        <w:t>8</w:t>
      </w:r>
      <w:r w:rsidRPr="009B0455">
        <w:rPr>
          <w:rFonts w:ascii="宋体" w:hAnsi="宋体" w:hint="eastAsia"/>
          <w:b/>
          <w:color w:val="000000"/>
          <w:sz w:val="30"/>
          <w:szCs w:val="30"/>
        </w:rPr>
        <w:t>级本科生主修专业确认工作方案</w:t>
      </w:r>
    </w:p>
    <w:p w:rsidR="00D7224D" w:rsidRPr="004C4765" w:rsidRDefault="00D7224D" w:rsidP="00E8728A">
      <w:pPr>
        <w:spacing w:line="360" w:lineRule="auto"/>
        <w:ind w:firstLineChars="150" w:firstLine="360"/>
        <w:rPr>
          <w:rFonts w:ascii="宋体"/>
          <w:sz w:val="24"/>
        </w:rPr>
      </w:pPr>
      <w:r w:rsidRPr="004C4765">
        <w:rPr>
          <w:rFonts w:ascii="宋体" w:hAnsi="宋体" w:hint="eastAsia"/>
          <w:sz w:val="24"/>
        </w:rPr>
        <w:t>根据《浙江大学本科生主修专业确认办法（浙大发本【</w:t>
      </w:r>
      <w:r w:rsidRPr="004C4765">
        <w:rPr>
          <w:rFonts w:ascii="宋体" w:hAnsi="宋体"/>
          <w:sz w:val="24"/>
        </w:rPr>
        <w:t>2016</w:t>
      </w:r>
      <w:r w:rsidRPr="004C4765">
        <w:rPr>
          <w:rFonts w:ascii="宋体" w:hAnsi="宋体" w:hint="eastAsia"/>
          <w:sz w:val="24"/>
        </w:rPr>
        <w:t>】</w:t>
      </w:r>
      <w:r w:rsidRPr="004C4765">
        <w:rPr>
          <w:rFonts w:ascii="宋体" w:hAnsi="宋体"/>
          <w:sz w:val="24"/>
        </w:rPr>
        <w:t>109</w:t>
      </w:r>
      <w:r w:rsidRPr="004C4765">
        <w:rPr>
          <w:rFonts w:ascii="宋体" w:hAnsi="宋体" w:hint="eastAsia"/>
          <w:sz w:val="24"/>
        </w:rPr>
        <w:t>号）》，控制科学与工程学院特制定本工作方案，主要内容包括如下。</w:t>
      </w:r>
    </w:p>
    <w:p w:rsidR="00D7224D" w:rsidRDefault="00D7224D" w:rsidP="00E8728A">
      <w:pPr>
        <w:spacing w:line="360" w:lineRule="auto"/>
        <w:ind w:firstLineChars="150" w:firstLine="361"/>
        <w:rPr>
          <w:rFonts w:ascii="宋体"/>
          <w:b/>
          <w:sz w:val="24"/>
        </w:rPr>
      </w:pPr>
    </w:p>
    <w:p w:rsidR="00D7224D" w:rsidRPr="004C4765" w:rsidRDefault="00D7224D" w:rsidP="004C4765">
      <w:pPr>
        <w:spacing w:line="360" w:lineRule="auto"/>
        <w:rPr>
          <w:rFonts w:ascii="宋体"/>
          <w:b/>
          <w:sz w:val="24"/>
        </w:rPr>
      </w:pPr>
      <w:r w:rsidRPr="004C4765">
        <w:rPr>
          <w:rFonts w:ascii="宋体" w:hAnsi="宋体" w:hint="eastAsia"/>
          <w:b/>
          <w:sz w:val="24"/>
        </w:rPr>
        <w:t>一、控制学院自动化专业确认工作领导小组</w:t>
      </w:r>
    </w:p>
    <w:p w:rsidR="00D7224D" w:rsidRPr="004C4765" w:rsidRDefault="00D7224D" w:rsidP="00E8728A">
      <w:pPr>
        <w:spacing w:line="360" w:lineRule="auto"/>
        <w:ind w:firstLineChars="150" w:firstLine="360"/>
        <w:rPr>
          <w:rFonts w:ascii="宋体"/>
          <w:sz w:val="24"/>
        </w:rPr>
      </w:pPr>
      <w:r w:rsidRPr="00F0706E">
        <w:rPr>
          <w:rFonts w:ascii="宋体" w:hAnsi="宋体" w:hint="eastAsia"/>
          <w:sz w:val="24"/>
        </w:rPr>
        <w:t>组长：学院院长</w:t>
      </w:r>
    </w:p>
    <w:p w:rsidR="00D7224D" w:rsidRPr="004C4765" w:rsidRDefault="00D7224D" w:rsidP="00E8728A">
      <w:pPr>
        <w:spacing w:line="360" w:lineRule="auto"/>
        <w:ind w:firstLineChars="150" w:firstLine="360"/>
        <w:rPr>
          <w:rFonts w:ascii="宋体"/>
          <w:sz w:val="24"/>
        </w:rPr>
      </w:pPr>
      <w:r w:rsidRPr="00F0706E">
        <w:rPr>
          <w:rFonts w:ascii="宋体" w:hAnsi="宋体" w:hint="eastAsia"/>
          <w:sz w:val="24"/>
        </w:rPr>
        <w:t>成员：分管党委书记、学院教学委员会成员、</w:t>
      </w:r>
      <w:r w:rsidRPr="004C4765">
        <w:rPr>
          <w:rFonts w:ascii="宋体" w:hAnsi="宋体" w:hint="eastAsia"/>
          <w:sz w:val="24"/>
        </w:rPr>
        <w:t>各研究所教学副所长、</w:t>
      </w:r>
      <w:r w:rsidRPr="00F0706E">
        <w:rPr>
          <w:rFonts w:ascii="宋体" w:hAnsi="宋体" w:hint="eastAsia"/>
          <w:sz w:val="24"/>
        </w:rPr>
        <w:t>学院团委和本科教学办</w:t>
      </w:r>
      <w:r w:rsidRPr="004C4765">
        <w:rPr>
          <w:rFonts w:ascii="宋体" w:hAnsi="宋体" w:hint="eastAsia"/>
          <w:sz w:val="24"/>
        </w:rPr>
        <w:t>相关人员</w:t>
      </w:r>
      <w:r w:rsidRPr="00F0706E">
        <w:rPr>
          <w:rFonts w:ascii="宋体" w:hAnsi="宋体" w:hint="eastAsia"/>
          <w:sz w:val="24"/>
        </w:rPr>
        <w:t>。</w:t>
      </w:r>
    </w:p>
    <w:p w:rsidR="00D7224D" w:rsidRDefault="00D7224D" w:rsidP="00E8728A">
      <w:pPr>
        <w:spacing w:line="360" w:lineRule="auto"/>
        <w:ind w:firstLineChars="150" w:firstLine="361"/>
        <w:rPr>
          <w:rFonts w:ascii="宋体"/>
          <w:b/>
          <w:sz w:val="24"/>
        </w:rPr>
      </w:pPr>
    </w:p>
    <w:p w:rsidR="00D7224D" w:rsidRPr="004C4765" w:rsidRDefault="00D7224D" w:rsidP="004C4765">
      <w:pPr>
        <w:spacing w:line="360" w:lineRule="auto"/>
        <w:rPr>
          <w:rFonts w:ascii="宋体"/>
          <w:b/>
          <w:sz w:val="24"/>
        </w:rPr>
      </w:pPr>
      <w:r w:rsidRPr="004C4765">
        <w:rPr>
          <w:rFonts w:ascii="宋体" w:hAnsi="宋体" w:hint="eastAsia"/>
          <w:b/>
          <w:sz w:val="24"/>
        </w:rPr>
        <w:t>二、主修专业确认容量</w:t>
      </w:r>
    </w:p>
    <w:p w:rsidR="00D7224D" w:rsidRPr="004C4765" w:rsidRDefault="00D7224D" w:rsidP="00E8728A">
      <w:pPr>
        <w:spacing w:line="360" w:lineRule="auto"/>
        <w:ind w:firstLineChars="150" w:firstLine="360"/>
        <w:rPr>
          <w:rFonts w:ascii="宋体"/>
          <w:sz w:val="24"/>
        </w:rPr>
      </w:pPr>
      <w:r w:rsidRPr="004C4765">
        <w:rPr>
          <w:rFonts w:ascii="宋体" w:hAnsi="宋体"/>
          <w:sz w:val="24"/>
        </w:rPr>
        <w:t>1.</w:t>
      </w:r>
      <w:r w:rsidRPr="004C4765">
        <w:rPr>
          <w:rFonts w:ascii="宋体" w:hAnsi="宋体" w:hint="eastAsia"/>
          <w:sz w:val="24"/>
        </w:rPr>
        <w:t>专业基本容量和扩容量如下表，</w:t>
      </w:r>
      <w:r>
        <w:rPr>
          <w:rFonts w:ascii="宋体" w:hAnsi="宋体" w:hint="eastAsia"/>
          <w:sz w:val="24"/>
        </w:rPr>
        <w:t>专业</w:t>
      </w:r>
      <w:r w:rsidRPr="004C4765">
        <w:rPr>
          <w:rFonts w:ascii="宋体" w:hAnsi="宋体" w:hint="eastAsia"/>
          <w:sz w:val="24"/>
        </w:rPr>
        <w:t>扩容量由扩容量</w:t>
      </w:r>
      <w:r w:rsidRPr="004C4765">
        <w:rPr>
          <w:rFonts w:ascii="宋体" w:hAnsi="宋体"/>
          <w:sz w:val="24"/>
        </w:rPr>
        <w:t>1</w:t>
      </w:r>
      <w:r w:rsidRPr="004C4765">
        <w:rPr>
          <w:rFonts w:ascii="宋体" w:hAnsi="宋体" w:hint="eastAsia"/>
          <w:sz w:val="24"/>
        </w:rPr>
        <w:t>和扩容量</w:t>
      </w:r>
      <w:r w:rsidRPr="004C4765">
        <w:rPr>
          <w:rFonts w:ascii="宋体" w:hAnsi="宋体"/>
          <w:sz w:val="24"/>
        </w:rPr>
        <w:t>2</w:t>
      </w:r>
      <w:r w:rsidRPr="004C4765">
        <w:rPr>
          <w:rFonts w:ascii="宋体" w:hAnsi="宋体" w:hint="eastAsia"/>
          <w:sz w:val="24"/>
        </w:rPr>
        <w:t>构成。</w:t>
      </w:r>
    </w:p>
    <w:p w:rsidR="00D7224D" w:rsidRPr="004C4765" w:rsidRDefault="00D7224D" w:rsidP="00E8728A">
      <w:pPr>
        <w:spacing w:line="360" w:lineRule="auto"/>
        <w:ind w:firstLineChars="150" w:firstLine="360"/>
        <w:rPr>
          <w:rFonts w:ascii="宋体"/>
          <w:sz w:val="24"/>
        </w:rPr>
      </w:pPr>
      <w:r w:rsidRPr="004C4765">
        <w:rPr>
          <w:rFonts w:ascii="宋体" w:hAnsi="宋体"/>
          <w:sz w:val="24"/>
        </w:rPr>
        <w:t>2.</w:t>
      </w:r>
      <w:r>
        <w:rPr>
          <w:rFonts w:ascii="宋体" w:hAnsi="宋体" w:hint="eastAsia"/>
          <w:sz w:val="24"/>
        </w:rPr>
        <w:t>专业</w:t>
      </w:r>
      <w:r w:rsidRPr="004C4765">
        <w:rPr>
          <w:rFonts w:ascii="宋体" w:hAnsi="宋体" w:hint="eastAsia"/>
          <w:sz w:val="24"/>
        </w:rPr>
        <w:t>接受容量</w:t>
      </w:r>
      <w:r w:rsidRPr="004C4765">
        <w:rPr>
          <w:rFonts w:ascii="宋体" w:hAnsi="宋体"/>
          <w:sz w:val="24"/>
        </w:rPr>
        <w:t>=</w:t>
      </w:r>
      <w:r w:rsidRPr="004C4765">
        <w:rPr>
          <w:rFonts w:ascii="宋体" w:hAnsi="宋体" w:hint="eastAsia"/>
          <w:sz w:val="24"/>
        </w:rPr>
        <w:t>专业基本容量</w:t>
      </w:r>
      <w:r w:rsidRPr="004C4765">
        <w:rPr>
          <w:rFonts w:ascii="宋体" w:hAnsi="宋体"/>
          <w:sz w:val="24"/>
        </w:rPr>
        <w:t>+</w:t>
      </w:r>
      <w:r w:rsidRPr="004C4765">
        <w:rPr>
          <w:rFonts w:ascii="宋体" w:hAnsi="宋体" w:hint="eastAsia"/>
          <w:sz w:val="24"/>
        </w:rPr>
        <w:t>专业扩容量，为专业最大容量。</w:t>
      </w:r>
    </w:p>
    <w:p w:rsidR="00D7224D" w:rsidRPr="004C4765" w:rsidRDefault="00D7224D" w:rsidP="00E8728A">
      <w:pPr>
        <w:spacing w:line="360" w:lineRule="auto"/>
        <w:ind w:firstLineChars="150" w:firstLine="360"/>
        <w:rPr>
          <w:rFonts w:ascii="宋体"/>
          <w:sz w:val="24"/>
        </w:rPr>
      </w:pPr>
      <w:r w:rsidRPr="004C4765">
        <w:rPr>
          <w:rFonts w:ascii="宋体" w:hAnsi="宋体"/>
          <w:sz w:val="24"/>
        </w:rPr>
        <w:t>3.</w:t>
      </w:r>
      <w:r w:rsidRPr="004C4765">
        <w:rPr>
          <w:rFonts w:ascii="宋体" w:hAnsi="宋体" w:hint="eastAsia"/>
          <w:sz w:val="24"/>
        </w:rPr>
        <w:t>转专业容量</w:t>
      </w:r>
      <w:r w:rsidRPr="004C4765">
        <w:rPr>
          <w:rFonts w:ascii="宋体" w:hAnsi="宋体"/>
          <w:sz w:val="24"/>
        </w:rPr>
        <w:t>=</w:t>
      </w:r>
      <w:r w:rsidRPr="004C4765">
        <w:rPr>
          <w:rFonts w:ascii="宋体" w:hAnsi="宋体" w:hint="eastAsia"/>
          <w:sz w:val="24"/>
        </w:rPr>
        <w:t>扩容量</w:t>
      </w:r>
      <w:r w:rsidRPr="004C4765">
        <w:rPr>
          <w:rFonts w:ascii="宋体" w:hAnsi="宋体"/>
          <w:sz w:val="24"/>
        </w:rPr>
        <w:t>2</w:t>
      </w:r>
      <w:r w:rsidRPr="004C4765">
        <w:rPr>
          <w:rFonts w:ascii="宋体" w:hAnsi="宋体" w:hint="eastAsia"/>
          <w:sz w:val="24"/>
        </w:rPr>
        <w:t>，为在专业确认容量基础上的转专业容量。实际可接受转专业容量还包括专业确认时未用完的容量。</w:t>
      </w:r>
    </w:p>
    <w:tbl>
      <w:tblPr>
        <w:tblW w:w="92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1"/>
        <w:gridCol w:w="1701"/>
        <w:gridCol w:w="1843"/>
        <w:gridCol w:w="1417"/>
        <w:gridCol w:w="1843"/>
        <w:gridCol w:w="1417"/>
      </w:tblGrid>
      <w:tr w:rsidR="00D7224D" w:rsidRPr="008A179B" w:rsidTr="004C4765">
        <w:tc>
          <w:tcPr>
            <w:tcW w:w="1031" w:type="dxa"/>
            <w:vAlign w:val="center"/>
          </w:tcPr>
          <w:p w:rsidR="00D7224D" w:rsidRPr="004C4765" w:rsidRDefault="00D7224D" w:rsidP="004C4765">
            <w:pPr>
              <w:spacing w:line="360" w:lineRule="auto"/>
              <w:jc w:val="center"/>
              <w:rPr>
                <w:rFonts w:ascii="宋体"/>
                <w:sz w:val="24"/>
              </w:rPr>
            </w:pPr>
            <w:r w:rsidRPr="004C4765">
              <w:rPr>
                <w:rFonts w:ascii="宋体" w:hAnsi="宋体" w:hint="eastAsia"/>
                <w:sz w:val="24"/>
              </w:rPr>
              <w:t>专业</w:t>
            </w:r>
          </w:p>
        </w:tc>
        <w:tc>
          <w:tcPr>
            <w:tcW w:w="1701" w:type="dxa"/>
            <w:vAlign w:val="center"/>
          </w:tcPr>
          <w:p w:rsidR="00D7224D" w:rsidRPr="004C4765" w:rsidRDefault="00D7224D" w:rsidP="004C4765">
            <w:pPr>
              <w:spacing w:line="360" w:lineRule="auto"/>
              <w:jc w:val="center"/>
              <w:rPr>
                <w:rFonts w:ascii="宋体"/>
                <w:sz w:val="24"/>
              </w:rPr>
            </w:pPr>
            <w:r w:rsidRPr="004C4765">
              <w:rPr>
                <w:rFonts w:ascii="宋体" w:hAnsi="宋体" w:hint="eastAsia"/>
                <w:sz w:val="24"/>
              </w:rPr>
              <w:t>专业接受容量（最大容量）</w:t>
            </w:r>
          </w:p>
        </w:tc>
        <w:tc>
          <w:tcPr>
            <w:tcW w:w="1843" w:type="dxa"/>
            <w:vAlign w:val="center"/>
          </w:tcPr>
          <w:p w:rsidR="00D7224D" w:rsidRPr="004C4765" w:rsidRDefault="00D7224D" w:rsidP="004C4765">
            <w:pPr>
              <w:spacing w:line="360" w:lineRule="auto"/>
              <w:jc w:val="center"/>
              <w:rPr>
                <w:rFonts w:ascii="宋体"/>
                <w:sz w:val="24"/>
              </w:rPr>
            </w:pPr>
            <w:r w:rsidRPr="004C4765">
              <w:rPr>
                <w:rFonts w:ascii="宋体" w:hAnsi="宋体" w:hint="eastAsia"/>
                <w:sz w:val="24"/>
              </w:rPr>
              <w:t>专业基本容量</w:t>
            </w:r>
          </w:p>
        </w:tc>
        <w:tc>
          <w:tcPr>
            <w:tcW w:w="1417" w:type="dxa"/>
            <w:vAlign w:val="center"/>
          </w:tcPr>
          <w:p w:rsidR="00D7224D" w:rsidRPr="004C4765" w:rsidRDefault="00D7224D" w:rsidP="004C4765">
            <w:pPr>
              <w:spacing w:line="360" w:lineRule="auto"/>
              <w:jc w:val="center"/>
              <w:rPr>
                <w:rFonts w:ascii="宋体" w:hAnsi="宋体"/>
                <w:sz w:val="24"/>
              </w:rPr>
            </w:pPr>
            <w:r w:rsidRPr="004C4765">
              <w:rPr>
                <w:rFonts w:ascii="宋体" w:hAnsi="宋体" w:hint="eastAsia"/>
                <w:sz w:val="24"/>
              </w:rPr>
              <w:t>专业扩容量</w:t>
            </w:r>
            <w:r w:rsidRPr="004C4765">
              <w:rPr>
                <w:rFonts w:ascii="宋体" w:hAnsi="宋体"/>
                <w:sz w:val="24"/>
              </w:rPr>
              <w:t>20%</w:t>
            </w:r>
          </w:p>
        </w:tc>
        <w:tc>
          <w:tcPr>
            <w:tcW w:w="1843" w:type="dxa"/>
            <w:vAlign w:val="center"/>
          </w:tcPr>
          <w:p w:rsidR="00D7224D" w:rsidRDefault="00D7224D" w:rsidP="004C4765">
            <w:pPr>
              <w:spacing w:line="360" w:lineRule="auto"/>
              <w:jc w:val="center"/>
              <w:rPr>
                <w:rFonts w:ascii="宋体"/>
                <w:sz w:val="24"/>
              </w:rPr>
            </w:pPr>
            <w:r w:rsidRPr="004C4765">
              <w:rPr>
                <w:rFonts w:ascii="宋体" w:hAnsi="宋体" w:hint="eastAsia"/>
                <w:sz w:val="24"/>
              </w:rPr>
              <w:t>扩容量</w:t>
            </w:r>
            <w:r w:rsidRPr="004C4765">
              <w:rPr>
                <w:rFonts w:ascii="宋体" w:hAnsi="宋体"/>
                <w:sz w:val="24"/>
              </w:rPr>
              <w:t>1</w:t>
            </w:r>
          </w:p>
          <w:p w:rsidR="00D7224D" w:rsidRPr="004C4765" w:rsidRDefault="00D7224D" w:rsidP="004C4765">
            <w:pPr>
              <w:spacing w:line="360" w:lineRule="auto"/>
              <w:jc w:val="center"/>
              <w:rPr>
                <w:rFonts w:ascii="宋体" w:hAnsi="宋体"/>
                <w:sz w:val="24"/>
              </w:rPr>
            </w:pPr>
            <w:r w:rsidRPr="004C4765">
              <w:rPr>
                <w:rFonts w:ascii="宋体" w:hAnsi="宋体" w:hint="eastAsia"/>
                <w:sz w:val="24"/>
              </w:rPr>
              <w:t>（第二次确认）</w:t>
            </w:r>
            <w:r w:rsidRPr="004C4765">
              <w:rPr>
                <w:rFonts w:ascii="宋体" w:hAnsi="宋体"/>
                <w:sz w:val="24"/>
              </w:rPr>
              <w:t>15%</w:t>
            </w:r>
          </w:p>
        </w:tc>
        <w:tc>
          <w:tcPr>
            <w:tcW w:w="1417" w:type="dxa"/>
            <w:vAlign w:val="center"/>
          </w:tcPr>
          <w:p w:rsidR="00D7224D" w:rsidRPr="004C4765" w:rsidRDefault="00D7224D" w:rsidP="004C4765">
            <w:pPr>
              <w:spacing w:line="360" w:lineRule="auto"/>
              <w:jc w:val="center"/>
              <w:rPr>
                <w:rFonts w:ascii="宋体" w:hAnsi="宋体"/>
                <w:sz w:val="24"/>
              </w:rPr>
            </w:pPr>
            <w:r w:rsidRPr="004C4765">
              <w:rPr>
                <w:rFonts w:ascii="宋体" w:hAnsi="宋体" w:hint="eastAsia"/>
                <w:sz w:val="24"/>
              </w:rPr>
              <w:t>扩容量</w:t>
            </w:r>
            <w:r w:rsidRPr="004C4765">
              <w:rPr>
                <w:rFonts w:ascii="宋体" w:hAnsi="宋体"/>
                <w:sz w:val="24"/>
              </w:rPr>
              <w:t>2</w:t>
            </w:r>
            <w:r w:rsidRPr="004C4765">
              <w:rPr>
                <w:rFonts w:ascii="宋体" w:hAnsi="宋体" w:hint="eastAsia"/>
                <w:sz w:val="24"/>
              </w:rPr>
              <w:t>（转专业）</w:t>
            </w:r>
            <w:r w:rsidRPr="004C4765">
              <w:rPr>
                <w:rFonts w:ascii="宋体" w:hAnsi="宋体"/>
                <w:sz w:val="24"/>
              </w:rPr>
              <w:t>5%</w:t>
            </w:r>
          </w:p>
        </w:tc>
      </w:tr>
      <w:tr w:rsidR="00D7224D" w:rsidRPr="00F57544" w:rsidTr="004C4765">
        <w:tc>
          <w:tcPr>
            <w:tcW w:w="1031" w:type="dxa"/>
            <w:vAlign w:val="center"/>
          </w:tcPr>
          <w:p w:rsidR="00D7224D" w:rsidRPr="004C4765" w:rsidRDefault="00D7224D" w:rsidP="004C4765">
            <w:pPr>
              <w:spacing w:line="360" w:lineRule="auto"/>
              <w:jc w:val="center"/>
              <w:rPr>
                <w:rFonts w:ascii="宋体"/>
                <w:sz w:val="24"/>
              </w:rPr>
            </w:pPr>
            <w:r w:rsidRPr="004C4765">
              <w:rPr>
                <w:rFonts w:ascii="宋体" w:hAnsi="宋体" w:hint="eastAsia"/>
                <w:sz w:val="24"/>
              </w:rPr>
              <w:t>自动化</w:t>
            </w:r>
          </w:p>
        </w:tc>
        <w:tc>
          <w:tcPr>
            <w:tcW w:w="1701" w:type="dxa"/>
            <w:vAlign w:val="center"/>
          </w:tcPr>
          <w:p w:rsidR="00D7224D" w:rsidRPr="004C4765" w:rsidRDefault="00D7224D" w:rsidP="004C4765">
            <w:pPr>
              <w:spacing w:line="360" w:lineRule="auto"/>
              <w:jc w:val="center"/>
              <w:rPr>
                <w:rFonts w:ascii="宋体" w:hAnsi="宋体"/>
                <w:sz w:val="24"/>
              </w:rPr>
            </w:pPr>
            <w:r w:rsidRPr="004C4765">
              <w:rPr>
                <w:rFonts w:ascii="宋体" w:hAnsi="宋体" w:hint="eastAsia"/>
                <w:sz w:val="24"/>
              </w:rPr>
              <w:t>基本容量</w:t>
            </w:r>
            <w:r w:rsidRPr="004C4765">
              <w:rPr>
                <w:rFonts w:ascii="宋体" w:hAnsi="宋体"/>
                <w:sz w:val="24"/>
              </w:rPr>
              <w:t>+</w:t>
            </w:r>
            <w:r w:rsidRPr="004C4765">
              <w:rPr>
                <w:rFonts w:ascii="宋体" w:hAnsi="宋体" w:hint="eastAsia"/>
                <w:sz w:val="24"/>
              </w:rPr>
              <w:t>扩容量</w:t>
            </w:r>
            <w:r w:rsidRPr="004C4765">
              <w:rPr>
                <w:rFonts w:ascii="宋体" w:hAnsi="宋体"/>
                <w:sz w:val="24"/>
              </w:rPr>
              <w:t xml:space="preserve"> 114</w:t>
            </w:r>
          </w:p>
        </w:tc>
        <w:tc>
          <w:tcPr>
            <w:tcW w:w="1843" w:type="dxa"/>
            <w:vAlign w:val="center"/>
          </w:tcPr>
          <w:p w:rsidR="00D7224D" w:rsidRPr="004C4765" w:rsidRDefault="00D7224D" w:rsidP="004C4765">
            <w:pPr>
              <w:spacing w:line="360" w:lineRule="auto"/>
              <w:jc w:val="center"/>
              <w:rPr>
                <w:rFonts w:ascii="宋体"/>
                <w:sz w:val="24"/>
              </w:rPr>
            </w:pPr>
            <w:r w:rsidRPr="004C4765">
              <w:rPr>
                <w:rFonts w:ascii="宋体" w:hAnsi="宋体"/>
                <w:sz w:val="24"/>
              </w:rPr>
              <w:t>90+5</w:t>
            </w:r>
            <w:r w:rsidRPr="004C4765">
              <w:rPr>
                <w:rFonts w:ascii="宋体" w:hAnsi="宋体" w:hint="eastAsia"/>
                <w:sz w:val="24"/>
              </w:rPr>
              <w:t>（三位一体）</w:t>
            </w:r>
          </w:p>
        </w:tc>
        <w:tc>
          <w:tcPr>
            <w:tcW w:w="1417" w:type="dxa"/>
            <w:vAlign w:val="center"/>
          </w:tcPr>
          <w:p w:rsidR="00D7224D" w:rsidRPr="004C4765" w:rsidRDefault="00D7224D" w:rsidP="004C4765">
            <w:pPr>
              <w:spacing w:line="360" w:lineRule="auto"/>
              <w:jc w:val="center"/>
              <w:rPr>
                <w:rFonts w:ascii="宋体" w:hAnsi="宋体"/>
                <w:sz w:val="24"/>
              </w:rPr>
            </w:pPr>
            <w:r w:rsidRPr="004C4765">
              <w:rPr>
                <w:rFonts w:ascii="宋体" w:hAnsi="宋体"/>
                <w:sz w:val="24"/>
              </w:rPr>
              <w:t>19</w:t>
            </w:r>
          </w:p>
        </w:tc>
        <w:tc>
          <w:tcPr>
            <w:tcW w:w="1843" w:type="dxa"/>
            <w:vAlign w:val="center"/>
          </w:tcPr>
          <w:p w:rsidR="00D7224D" w:rsidRPr="004C4765" w:rsidRDefault="00D7224D" w:rsidP="004C4765">
            <w:pPr>
              <w:spacing w:line="360" w:lineRule="auto"/>
              <w:jc w:val="center"/>
              <w:rPr>
                <w:rFonts w:ascii="宋体" w:hAnsi="宋体"/>
                <w:sz w:val="24"/>
              </w:rPr>
            </w:pPr>
            <w:r w:rsidRPr="004C4765">
              <w:rPr>
                <w:rFonts w:ascii="宋体" w:hAnsi="宋体"/>
                <w:sz w:val="24"/>
              </w:rPr>
              <w:t>14</w:t>
            </w:r>
          </w:p>
        </w:tc>
        <w:tc>
          <w:tcPr>
            <w:tcW w:w="1417" w:type="dxa"/>
            <w:vAlign w:val="center"/>
          </w:tcPr>
          <w:p w:rsidR="00D7224D" w:rsidRPr="004C4765" w:rsidRDefault="00D7224D" w:rsidP="004C4765">
            <w:pPr>
              <w:spacing w:line="360" w:lineRule="auto"/>
              <w:jc w:val="center"/>
              <w:rPr>
                <w:rFonts w:ascii="宋体" w:hAnsi="宋体"/>
                <w:sz w:val="24"/>
              </w:rPr>
            </w:pPr>
            <w:r w:rsidRPr="004C4765">
              <w:rPr>
                <w:rFonts w:ascii="宋体" w:hAnsi="宋体"/>
                <w:sz w:val="24"/>
              </w:rPr>
              <w:t>5</w:t>
            </w:r>
          </w:p>
        </w:tc>
      </w:tr>
    </w:tbl>
    <w:p w:rsidR="00D7224D" w:rsidRPr="00F0706E" w:rsidRDefault="00D7224D" w:rsidP="00640122">
      <w:pPr>
        <w:spacing w:line="360" w:lineRule="auto"/>
        <w:rPr>
          <w:rFonts w:ascii="宋体"/>
          <w:sz w:val="24"/>
        </w:rPr>
      </w:pPr>
    </w:p>
    <w:p w:rsidR="00D7224D" w:rsidRPr="004C4765" w:rsidRDefault="00D7224D" w:rsidP="004C4765">
      <w:pPr>
        <w:spacing w:line="360" w:lineRule="auto"/>
        <w:rPr>
          <w:rFonts w:ascii="宋体"/>
          <w:b/>
          <w:sz w:val="24"/>
        </w:rPr>
      </w:pPr>
      <w:r w:rsidRPr="004C4765">
        <w:rPr>
          <w:rFonts w:ascii="宋体" w:hAnsi="宋体" w:hint="eastAsia"/>
          <w:b/>
          <w:sz w:val="24"/>
        </w:rPr>
        <w:t>三、专业确认方法与程序</w:t>
      </w:r>
    </w:p>
    <w:p w:rsidR="00D7224D" w:rsidRPr="004C4765" w:rsidRDefault="00D7224D" w:rsidP="00E8728A">
      <w:pPr>
        <w:spacing w:line="360" w:lineRule="auto"/>
        <w:ind w:firstLineChars="150" w:firstLine="360"/>
        <w:rPr>
          <w:rFonts w:ascii="宋体"/>
          <w:sz w:val="24"/>
        </w:rPr>
      </w:pPr>
      <w:r w:rsidRPr="00F0706E">
        <w:rPr>
          <w:rFonts w:ascii="宋体" w:hAnsi="宋体" w:hint="eastAsia"/>
          <w:sz w:val="24"/>
        </w:rPr>
        <w:t>（一）第一轮确认。只接收类内申请，确认容量</w:t>
      </w:r>
      <w:r w:rsidRPr="00F0706E">
        <w:rPr>
          <w:rFonts w:ascii="宋体" w:hAnsi="宋体"/>
          <w:sz w:val="24"/>
        </w:rPr>
        <w:t>=</w:t>
      </w:r>
      <w:r w:rsidRPr="00F0706E">
        <w:rPr>
          <w:rFonts w:ascii="宋体" w:hAnsi="宋体" w:hint="eastAsia"/>
          <w:sz w:val="24"/>
        </w:rPr>
        <w:t>专业基本容量。</w:t>
      </w:r>
    </w:p>
    <w:p w:rsidR="00D7224D" w:rsidRPr="004C4765" w:rsidRDefault="00D7224D" w:rsidP="00E8728A">
      <w:pPr>
        <w:spacing w:line="360" w:lineRule="auto"/>
        <w:ind w:firstLineChars="150" w:firstLine="360"/>
        <w:rPr>
          <w:rFonts w:ascii="宋体"/>
          <w:sz w:val="24"/>
        </w:rPr>
      </w:pPr>
      <w:r>
        <w:rPr>
          <w:rFonts w:ascii="宋体" w:hAnsi="宋体"/>
          <w:sz w:val="24"/>
        </w:rPr>
        <w:t>1</w:t>
      </w:r>
      <w:r>
        <w:rPr>
          <w:rFonts w:ascii="宋体" w:hAnsi="宋体" w:hint="eastAsia"/>
          <w:sz w:val="24"/>
        </w:rPr>
        <w:t>）</w:t>
      </w:r>
      <w:r w:rsidRPr="00F0706E">
        <w:rPr>
          <w:rFonts w:ascii="宋体" w:hAnsi="宋体" w:hint="eastAsia"/>
          <w:sz w:val="24"/>
        </w:rPr>
        <w:t>当申请人数累计不大于专业基本容量时，申请学生全部确认进入专业；</w:t>
      </w:r>
    </w:p>
    <w:p w:rsidR="00D7224D" w:rsidRPr="004C4765" w:rsidRDefault="00D7224D" w:rsidP="00E8728A">
      <w:pPr>
        <w:spacing w:line="360" w:lineRule="auto"/>
        <w:ind w:firstLineChars="150" w:firstLine="360"/>
        <w:rPr>
          <w:rFonts w:ascii="宋体"/>
          <w:sz w:val="24"/>
        </w:rPr>
      </w:pPr>
      <w:r>
        <w:rPr>
          <w:rFonts w:ascii="宋体" w:hAnsi="宋体"/>
          <w:sz w:val="24"/>
        </w:rPr>
        <w:t>2</w:t>
      </w:r>
      <w:r>
        <w:rPr>
          <w:rFonts w:ascii="宋体" w:hAnsi="宋体" w:hint="eastAsia"/>
          <w:sz w:val="24"/>
        </w:rPr>
        <w:t>）</w:t>
      </w:r>
      <w:r w:rsidRPr="00F0706E">
        <w:rPr>
          <w:rFonts w:ascii="宋体" w:hAnsi="宋体" w:hint="eastAsia"/>
          <w:sz w:val="24"/>
        </w:rPr>
        <w:t>当申请人数累计大于专业基本容量时：</w:t>
      </w:r>
    </w:p>
    <w:p w:rsidR="00D7224D" w:rsidRPr="004C4765" w:rsidRDefault="00D7224D" w:rsidP="00E8728A">
      <w:pPr>
        <w:spacing w:line="360" w:lineRule="auto"/>
        <w:ind w:firstLineChars="150" w:firstLine="360"/>
        <w:rPr>
          <w:rFonts w:ascii="宋体"/>
          <w:sz w:val="24"/>
        </w:rPr>
      </w:pPr>
      <w:r w:rsidRPr="004C4765">
        <w:rPr>
          <w:rFonts w:ascii="宋体" w:hAnsi="宋体" w:hint="eastAsia"/>
          <w:sz w:val="24"/>
        </w:rPr>
        <w:t>＊</w:t>
      </w:r>
      <w:r w:rsidRPr="00F0706E">
        <w:rPr>
          <w:rFonts w:ascii="宋体" w:hAnsi="宋体" w:hint="eastAsia"/>
          <w:sz w:val="24"/>
        </w:rPr>
        <w:t>当第一志愿申请学生数大于专业基本容量时，专业将对所有申请学生组织面试。</w:t>
      </w:r>
      <w:r w:rsidRPr="004C4765">
        <w:rPr>
          <w:rFonts w:ascii="宋体" w:hAnsi="宋体" w:hint="eastAsia"/>
          <w:sz w:val="24"/>
        </w:rPr>
        <w:t>专业根据综合成绩排序，择优确定进入专业的学生。</w:t>
      </w:r>
    </w:p>
    <w:p w:rsidR="00D7224D" w:rsidRPr="004C4765" w:rsidRDefault="00D7224D" w:rsidP="00E8728A">
      <w:pPr>
        <w:spacing w:line="360" w:lineRule="auto"/>
        <w:ind w:firstLineChars="150" w:firstLine="360"/>
        <w:rPr>
          <w:rFonts w:ascii="宋体"/>
          <w:sz w:val="24"/>
        </w:rPr>
      </w:pPr>
      <w:r w:rsidRPr="004C4765">
        <w:rPr>
          <w:rFonts w:ascii="宋体" w:hAnsi="宋体" w:hint="eastAsia"/>
          <w:sz w:val="24"/>
        </w:rPr>
        <w:t>＊当第一志愿人数小于专业基本容量，但总申请人数（第一至第</w:t>
      </w:r>
      <w:r w:rsidRPr="004C4765">
        <w:rPr>
          <w:rFonts w:ascii="宋体" w:hAnsi="宋体"/>
          <w:sz w:val="24"/>
        </w:rPr>
        <w:t>N</w:t>
      </w:r>
      <w:r w:rsidRPr="004C4765">
        <w:rPr>
          <w:rFonts w:ascii="宋体" w:hAnsi="宋体" w:hint="eastAsia"/>
          <w:sz w:val="24"/>
        </w:rPr>
        <w:t>志愿）累计大于专业基本容量时，专业将按学生专业志愿优先级，自前向后、分批次进行确认，第一至第</w:t>
      </w:r>
      <w:r w:rsidRPr="004C4765">
        <w:rPr>
          <w:rFonts w:ascii="宋体" w:hAnsi="宋体"/>
          <w:sz w:val="24"/>
        </w:rPr>
        <w:t>N-1</w:t>
      </w:r>
      <w:r w:rsidRPr="004C4765">
        <w:rPr>
          <w:rFonts w:ascii="宋体" w:hAnsi="宋体" w:hint="eastAsia"/>
          <w:sz w:val="24"/>
        </w:rPr>
        <w:t>志愿的学生免面试，第</w:t>
      </w:r>
      <w:r w:rsidRPr="004C4765">
        <w:rPr>
          <w:rFonts w:ascii="宋体" w:hAnsi="宋体"/>
          <w:sz w:val="24"/>
        </w:rPr>
        <w:t>N</w:t>
      </w:r>
      <w:r w:rsidRPr="004C4765">
        <w:rPr>
          <w:rFonts w:ascii="宋体" w:hAnsi="宋体" w:hint="eastAsia"/>
          <w:sz w:val="24"/>
        </w:rPr>
        <w:t>志愿的学生将参加面试。专业根据综合成绩排序，</w:t>
      </w:r>
      <w:r w:rsidRPr="004C4765">
        <w:rPr>
          <w:rFonts w:ascii="宋体" w:hAnsi="宋体" w:hint="eastAsia"/>
          <w:sz w:val="24"/>
        </w:rPr>
        <w:lastRenderedPageBreak/>
        <w:t>择优确定进入专业的学生。</w:t>
      </w:r>
    </w:p>
    <w:p w:rsidR="00D7224D" w:rsidRPr="004C4765" w:rsidRDefault="00D7224D" w:rsidP="00E8728A">
      <w:pPr>
        <w:spacing w:line="360" w:lineRule="auto"/>
        <w:ind w:firstLineChars="150" w:firstLine="360"/>
        <w:rPr>
          <w:rFonts w:ascii="宋体"/>
          <w:sz w:val="24"/>
        </w:rPr>
      </w:pPr>
      <w:r w:rsidRPr="004C4765">
        <w:rPr>
          <w:rFonts w:ascii="宋体" w:hAnsi="宋体" w:hint="eastAsia"/>
          <w:sz w:val="24"/>
        </w:rPr>
        <w:t>（二）第二轮确认。接收类内或跨类申请，确认容量为第二轮确认容量。</w:t>
      </w:r>
    </w:p>
    <w:p w:rsidR="00D7224D" w:rsidRPr="004C4765" w:rsidRDefault="00D7224D" w:rsidP="00E8728A">
      <w:pPr>
        <w:spacing w:line="360" w:lineRule="auto"/>
        <w:ind w:firstLineChars="150" w:firstLine="360"/>
        <w:rPr>
          <w:rFonts w:ascii="宋体"/>
          <w:sz w:val="24"/>
        </w:rPr>
      </w:pPr>
      <w:r>
        <w:rPr>
          <w:rFonts w:ascii="宋体" w:hAnsi="宋体"/>
          <w:sz w:val="24"/>
        </w:rPr>
        <w:t>1</w:t>
      </w:r>
      <w:r>
        <w:rPr>
          <w:rFonts w:ascii="宋体" w:hAnsi="宋体" w:hint="eastAsia"/>
          <w:sz w:val="24"/>
        </w:rPr>
        <w:t>）</w:t>
      </w:r>
      <w:r w:rsidRPr="004C4765">
        <w:rPr>
          <w:rFonts w:ascii="宋体" w:hAnsi="宋体" w:hint="eastAsia"/>
          <w:sz w:val="24"/>
        </w:rPr>
        <w:t>当第二轮申请志愿累计数不大于第二轮确认容量时，申请学生全部确认进入专业。</w:t>
      </w:r>
    </w:p>
    <w:p w:rsidR="00D7224D" w:rsidRPr="004C4765" w:rsidRDefault="00D7224D" w:rsidP="00E8728A">
      <w:pPr>
        <w:spacing w:line="360" w:lineRule="auto"/>
        <w:ind w:firstLineChars="150" w:firstLine="360"/>
        <w:rPr>
          <w:rFonts w:ascii="宋体"/>
          <w:sz w:val="24"/>
        </w:rPr>
      </w:pPr>
      <w:bookmarkStart w:id="0" w:name="OLE_LINK1"/>
      <w:bookmarkStart w:id="1" w:name="OLE_LINK2"/>
      <w:r>
        <w:rPr>
          <w:rFonts w:ascii="宋体" w:hAnsi="宋体"/>
          <w:sz w:val="24"/>
        </w:rPr>
        <w:t>2</w:t>
      </w:r>
      <w:r>
        <w:rPr>
          <w:rFonts w:ascii="宋体" w:hAnsi="宋体" w:hint="eastAsia"/>
          <w:sz w:val="24"/>
        </w:rPr>
        <w:t>）</w:t>
      </w:r>
      <w:r w:rsidRPr="00F0706E">
        <w:rPr>
          <w:rFonts w:ascii="宋体" w:hAnsi="宋体" w:hint="eastAsia"/>
          <w:sz w:val="24"/>
        </w:rPr>
        <w:t>当第二轮申请志愿累计数大于专业第二轮确认容量时，</w:t>
      </w:r>
      <w:bookmarkEnd w:id="0"/>
      <w:bookmarkEnd w:id="1"/>
      <w:r w:rsidRPr="00F0706E">
        <w:rPr>
          <w:rFonts w:ascii="宋体" w:hAnsi="宋体" w:hint="eastAsia"/>
          <w:sz w:val="24"/>
        </w:rPr>
        <w:t>专业将对所有申请学生组织面试（</w:t>
      </w:r>
      <w:r w:rsidRPr="00C71BF7">
        <w:rPr>
          <w:rFonts w:ascii="宋体" w:hAnsi="宋体" w:hint="eastAsia"/>
          <w:color w:val="FF0000"/>
          <w:sz w:val="24"/>
        </w:rPr>
        <w:t>第一轮已参加过本专业面试的学生不再重复参加，成绩有效</w:t>
      </w:r>
      <w:r w:rsidRPr="00F0706E">
        <w:rPr>
          <w:rFonts w:ascii="宋体" w:hAnsi="宋体" w:hint="eastAsia"/>
          <w:sz w:val="24"/>
        </w:rPr>
        <w:t>）。</w:t>
      </w:r>
      <w:r w:rsidRPr="004C4765">
        <w:rPr>
          <w:rFonts w:ascii="宋体" w:hAnsi="宋体" w:hint="eastAsia"/>
          <w:sz w:val="24"/>
        </w:rPr>
        <w:t>专业根据综合成绩排序，择优确定进入专业的学生。</w:t>
      </w:r>
    </w:p>
    <w:p w:rsidR="00D7224D" w:rsidRPr="00CB40D5" w:rsidRDefault="00D7224D" w:rsidP="00646E88">
      <w:pPr>
        <w:spacing w:line="360" w:lineRule="auto"/>
        <w:ind w:firstLine="555"/>
        <w:rPr>
          <w:rFonts w:ascii="宋体"/>
          <w:b/>
          <w:color w:val="000000"/>
          <w:sz w:val="24"/>
        </w:rPr>
      </w:pPr>
      <w:r w:rsidRPr="00CB40D5">
        <w:rPr>
          <w:rFonts w:eastAsia="仿宋_GB2312" w:hint="eastAsia"/>
          <w:b/>
          <w:sz w:val="24"/>
        </w:rPr>
        <w:t>特别说明：浙江省和上海市生源地学生跨类确认应符合选考科目要求且只能高分转低分。跨校级代码确认视同转专业，学生跨校级代码确认后不得转专业。</w:t>
      </w:r>
    </w:p>
    <w:p w:rsidR="00D7224D" w:rsidRPr="004C4765" w:rsidRDefault="00D7224D" w:rsidP="00E8728A">
      <w:pPr>
        <w:spacing w:line="360" w:lineRule="auto"/>
        <w:ind w:firstLineChars="150" w:firstLine="360"/>
        <w:rPr>
          <w:rFonts w:ascii="宋体"/>
          <w:sz w:val="24"/>
        </w:rPr>
      </w:pPr>
      <w:r w:rsidRPr="00F0706E">
        <w:rPr>
          <w:rFonts w:ascii="宋体" w:hAnsi="宋体" w:hint="eastAsia"/>
          <w:sz w:val="24"/>
        </w:rPr>
        <w:t>（三）转专业学生的接收。</w:t>
      </w:r>
    </w:p>
    <w:p w:rsidR="00D7224D" w:rsidRPr="004C4765" w:rsidRDefault="00D7224D" w:rsidP="00E8728A">
      <w:pPr>
        <w:spacing w:line="360" w:lineRule="auto"/>
        <w:ind w:firstLineChars="150" w:firstLine="360"/>
        <w:rPr>
          <w:rFonts w:ascii="宋体"/>
          <w:sz w:val="24"/>
        </w:rPr>
      </w:pPr>
      <w:r w:rsidRPr="00F0706E">
        <w:rPr>
          <w:rFonts w:ascii="宋体" w:hAnsi="宋体"/>
          <w:sz w:val="24"/>
        </w:rPr>
        <w:t>1</w:t>
      </w:r>
      <w:r w:rsidRPr="00F0706E">
        <w:rPr>
          <w:rFonts w:ascii="宋体" w:hAnsi="宋体" w:hint="eastAsia"/>
          <w:sz w:val="24"/>
        </w:rPr>
        <w:t>）已经确认主修专业且未申请过转专业的学生。</w:t>
      </w:r>
      <w:r w:rsidRPr="004C4765">
        <w:rPr>
          <w:rFonts w:eastAsia="仿宋_GB2312" w:hint="eastAsia"/>
          <w:b/>
          <w:sz w:val="24"/>
        </w:rPr>
        <w:t>转专业不受选考科目和高考分数限制，但需符合目标专业培养方案的要求。</w:t>
      </w:r>
    </w:p>
    <w:p w:rsidR="00D7224D" w:rsidRPr="004C4765" w:rsidRDefault="00D7224D" w:rsidP="00E8728A">
      <w:pPr>
        <w:spacing w:line="360" w:lineRule="auto"/>
        <w:ind w:firstLineChars="150" w:firstLine="360"/>
        <w:rPr>
          <w:rFonts w:ascii="宋体"/>
          <w:sz w:val="24"/>
        </w:rPr>
      </w:pPr>
      <w:r w:rsidRPr="00F0706E">
        <w:rPr>
          <w:rFonts w:ascii="宋体" w:hAnsi="宋体"/>
          <w:sz w:val="24"/>
        </w:rPr>
        <w:t>2</w:t>
      </w:r>
      <w:r w:rsidRPr="00F0706E">
        <w:rPr>
          <w:rFonts w:ascii="宋体" w:hAnsi="宋体" w:hint="eastAsia"/>
          <w:sz w:val="24"/>
        </w:rPr>
        <w:t>）确认的容量：专业接受容量</w:t>
      </w:r>
      <w:r w:rsidRPr="004C4765">
        <w:rPr>
          <w:rFonts w:ascii="宋体"/>
          <w:sz w:val="24"/>
        </w:rPr>
        <w:t>-</w:t>
      </w:r>
      <w:r w:rsidRPr="00F0706E">
        <w:rPr>
          <w:rFonts w:ascii="宋体" w:hAnsi="宋体" w:hint="eastAsia"/>
          <w:sz w:val="24"/>
        </w:rPr>
        <w:t>已确认的学生人数。</w:t>
      </w:r>
    </w:p>
    <w:p w:rsidR="00D7224D" w:rsidRPr="004C4765" w:rsidRDefault="00D7224D" w:rsidP="00E8728A">
      <w:pPr>
        <w:spacing w:line="360" w:lineRule="auto"/>
        <w:ind w:firstLineChars="150" w:firstLine="360"/>
        <w:rPr>
          <w:rFonts w:ascii="宋体"/>
          <w:sz w:val="24"/>
        </w:rPr>
      </w:pPr>
      <w:r w:rsidRPr="00F0706E">
        <w:rPr>
          <w:rFonts w:ascii="宋体" w:hAnsi="宋体"/>
          <w:sz w:val="24"/>
        </w:rPr>
        <w:t>3</w:t>
      </w:r>
      <w:r w:rsidRPr="00F0706E">
        <w:rPr>
          <w:rFonts w:ascii="宋体" w:hAnsi="宋体" w:hint="eastAsia"/>
          <w:sz w:val="24"/>
        </w:rPr>
        <w:t>）确认方法：对申请的学生将安排面试，</w:t>
      </w:r>
      <w:r>
        <w:rPr>
          <w:rFonts w:ascii="宋体" w:hAnsi="宋体" w:hint="eastAsia"/>
          <w:sz w:val="24"/>
        </w:rPr>
        <w:t>择优录取。</w:t>
      </w:r>
      <w:r w:rsidRPr="004C4765">
        <w:rPr>
          <w:rFonts w:ascii="宋体" w:hAnsi="宋体" w:hint="eastAsia"/>
          <w:sz w:val="24"/>
        </w:rPr>
        <w:t>申请转入的学生需试读一个长学期，满足如下条件后方能正式转入：</w:t>
      </w:r>
    </w:p>
    <w:p w:rsidR="00D7224D" w:rsidRPr="004C4765" w:rsidRDefault="00D7224D" w:rsidP="00E8728A">
      <w:pPr>
        <w:spacing w:line="360" w:lineRule="auto"/>
        <w:ind w:firstLineChars="150" w:firstLine="360"/>
        <w:rPr>
          <w:rFonts w:ascii="宋体"/>
          <w:sz w:val="24"/>
        </w:rPr>
      </w:pPr>
      <w:r w:rsidRPr="004C4765">
        <w:rPr>
          <w:rFonts w:ascii="宋体" w:hAnsi="宋体"/>
          <w:sz w:val="24"/>
        </w:rPr>
        <w:t>*</w:t>
      </w:r>
      <w:r w:rsidRPr="004C4765">
        <w:rPr>
          <w:rFonts w:ascii="宋体" w:hAnsi="宋体" w:hint="eastAsia"/>
          <w:sz w:val="24"/>
        </w:rPr>
        <w:t>．修读学院指定课程并获得相应学分。</w:t>
      </w:r>
    </w:p>
    <w:p w:rsidR="00D7224D" w:rsidRPr="004C4765" w:rsidRDefault="00D7224D" w:rsidP="00E8728A">
      <w:pPr>
        <w:spacing w:line="360" w:lineRule="auto"/>
        <w:ind w:firstLineChars="150" w:firstLine="360"/>
        <w:rPr>
          <w:rFonts w:ascii="宋体"/>
          <w:sz w:val="24"/>
        </w:rPr>
      </w:pPr>
      <w:r w:rsidRPr="004C4765">
        <w:rPr>
          <w:rFonts w:ascii="宋体" w:hAnsi="宋体"/>
          <w:sz w:val="24"/>
        </w:rPr>
        <w:t>**</w:t>
      </w:r>
      <w:r w:rsidRPr="004C4765">
        <w:rPr>
          <w:rFonts w:ascii="宋体" w:hAnsi="宋体" w:hint="eastAsia"/>
          <w:sz w:val="24"/>
        </w:rPr>
        <w:t>．所有课程平均绩点不低于</w:t>
      </w:r>
      <w:r w:rsidRPr="004C4765">
        <w:rPr>
          <w:rFonts w:ascii="宋体" w:hAnsi="宋体"/>
          <w:sz w:val="24"/>
        </w:rPr>
        <w:t>3.5</w:t>
      </w:r>
      <w:r w:rsidRPr="004C4765">
        <w:rPr>
          <w:rFonts w:ascii="宋体" w:hAnsi="宋体" w:hint="eastAsia"/>
          <w:sz w:val="24"/>
        </w:rPr>
        <w:t>。</w:t>
      </w:r>
    </w:p>
    <w:p w:rsidR="00D7224D" w:rsidRDefault="00D7224D" w:rsidP="00E8728A">
      <w:pPr>
        <w:spacing w:line="360" w:lineRule="auto"/>
        <w:ind w:firstLineChars="150" w:firstLine="361"/>
        <w:rPr>
          <w:rFonts w:ascii="宋体"/>
          <w:b/>
          <w:sz w:val="24"/>
        </w:rPr>
      </w:pPr>
    </w:p>
    <w:p w:rsidR="00D7224D" w:rsidRPr="004C4765" w:rsidRDefault="00D7224D" w:rsidP="004C4765">
      <w:pPr>
        <w:spacing w:line="360" w:lineRule="auto"/>
        <w:rPr>
          <w:rFonts w:ascii="宋体"/>
          <w:b/>
          <w:sz w:val="24"/>
        </w:rPr>
      </w:pPr>
      <w:r w:rsidRPr="004C4765">
        <w:rPr>
          <w:rFonts w:ascii="宋体" w:hAnsi="宋体" w:hint="eastAsia"/>
          <w:b/>
          <w:sz w:val="24"/>
        </w:rPr>
        <w:t>四、主修专业确认面试要求和综合成绩计算方法</w:t>
      </w:r>
    </w:p>
    <w:p w:rsidR="00D7224D" w:rsidRPr="004C4765" w:rsidRDefault="00D7224D" w:rsidP="00E8728A">
      <w:pPr>
        <w:spacing w:line="360" w:lineRule="auto"/>
        <w:ind w:firstLineChars="150" w:firstLine="360"/>
        <w:rPr>
          <w:rFonts w:ascii="宋体"/>
          <w:sz w:val="24"/>
        </w:rPr>
      </w:pPr>
      <w:r w:rsidRPr="00F0706E">
        <w:rPr>
          <w:rFonts w:ascii="宋体" w:hAnsi="宋体" w:hint="eastAsia"/>
          <w:sz w:val="24"/>
        </w:rPr>
        <w:t>面试主要考核学生的创新精神和能力，以及学生的专业兴趣、素养和特长等。</w:t>
      </w:r>
    </w:p>
    <w:p w:rsidR="00D7224D" w:rsidRPr="00C71BF7" w:rsidRDefault="00D7224D" w:rsidP="00E8728A">
      <w:pPr>
        <w:spacing w:line="360" w:lineRule="auto"/>
        <w:ind w:firstLineChars="150" w:firstLine="360"/>
        <w:rPr>
          <w:rFonts w:ascii="宋体" w:hAnsi="宋体"/>
          <w:color w:val="FF0000"/>
          <w:sz w:val="24"/>
        </w:rPr>
      </w:pPr>
      <w:r w:rsidRPr="004C4765">
        <w:rPr>
          <w:rFonts w:ascii="宋体" w:hAnsi="宋体" w:hint="eastAsia"/>
          <w:sz w:val="24"/>
        </w:rPr>
        <w:t>综合成绩</w:t>
      </w:r>
      <w:r w:rsidRPr="004C4765">
        <w:rPr>
          <w:rFonts w:ascii="宋体" w:hAnsi="宋体"/>
          <w:sz w:val="24"/>
        </w:rPr>
        <w:t xml:space="preserve"> =</w:t>
      </w:r>
      <w:r w:rsidRPr="00C71BF7">
        <w:rPr>
          <w:rFonts w:ascii="宋体" w:hAnsi="宋体"/>
          <w:color w:val="FF0000"/>
          <w:sz w:val="24"/>
        </w:rPr>
        <w:t xml:space="preserve"> </w:t>
      </w:r>
      <w:r w:rsidRPr="00C71BF7">
        <w:rPr>
          <w:rFonts w:ascii="宋体" w:hAnsi="宋体" w:hint="eastAsia"/>
          <w:color w:val="FF0000"/>
          <w:sz w:val="24"/>
        </w:rPr>
        <w:t>高考相对成绩×</w:t>
      </w:r>
      <w:r w:rsidRPr="00C71BF7">
        <w:rPr>
          <w:rFonts w:ascii="宋体" w:hAnsi="宋体"/>
          <w:color w:val="FF0000"/>
          <w:sz w:val="24"/>
        </w:rPr>
        <w:t>50%</w:t>
      </w:r>
      <w:r w:rsidRPr="00C71BF7">
        <w:rPr>
          <w:rFonts w:ascii="宋体" w:hAnsi="宋体" w:hint="eastAsia"/>
          <w:color w:val="FF0000"/>
          <w:sz w:val="24"/>
        </w:rPr>
        <w:t>＋面试×</w:t>
      </w:r>
      <w:r w:rsidRPr="00C71BF7">
        <w:rPr>
          <w:rFonts w:ascii="宋体" w:hAnsi="宋体"/>
          <w:color w:val="FF0000"/>
          <w:sz w:val="24"/>
        </w:rPr>
        <w:t>5</w:t>
      </w:r>
      <w:bookmarkStart w:id="2" w:name="_GoBack"/>
      <w:bookmarkEnd w:id="2"/>
      <w:r w:rsidRPr="00C71BF7">
        <w:rPr>
          <w:rFonts w:ascii="宋体" w:hAnsi="宋体"/>
          <w:color w:val="FF0000"/>
          <w:sz w:val="24"/>
        </w:rPr>
        <w:t>0%</w:t>
      </w:r>
    </w:p>
    <w:p w:rsidR="00D7224D" w:rsidRPr="00F0706E" w:rsidRDefault="00D7224D" w:rsidP="00E8728A">
      <w:pPr>
        <w:spacing w:beforeLines="50" w:line="320" w:lineRule="exact"/>
        <w:ind w:firstLineChars="1263" w:firstLine="3031"/>
        <w:rPr>
          <w:rFonts w:ascii="宋体"/>
          <w:color w:val="000000"/>
          <w:kern w:val="0"/>
          <w:sz w:val="24"/>
        </w:rPr>
      </w:pPr>
      <w:r w:rsidRPr="00F0706E">
        <w:rPr>
          <w:rFonts w:ascii="宋体" w:hAnsi="宋体" w:hint="eastAsia"/>
          <w:color w:val="000000"/>
          <w:kern w:val="0"/>
          <w:sz w:val="24"/>
        </w:rPr>
        <w:t>学生高考成绩（文</w:t>
      </w:r>
      <w:r w:rsidRPr="00F0706E">
        <w:rPr>
          <w:rFonts w:ascii="宋体" w:hAnsi="宋体"/>
          <w:color w:val="000000"/>
          <w:kern w:val="0"/>
          <w:sz w:val="24"/>
        </w:rPr>
        <w:t>/</w:t>
      </w:r>
      <w:r w:rsidRPr="00F0706E">
        <w:rPr>
          <w:rFonts w:ascii="宋体" w:hAnsi="宋体" w:hint="eastAsia"/>
          <w:color w:val="000000"/>
          <w:kern w:val="0"/>
          <w:sz w:val="24"/>
        </w:rPr>
        <w:t>理）</w:t>
      </w:r>
    </w:p>
    <w:p w:rsidR="00D7224D" w:rsidRPr="00F0706E" w:rsidRDefault="00D7224D" w:rsidP="00E8728A">
      <w:pPr>
        <w:spacing w:line="320" w:lineRule="exact"/>
        <w:ind w:leftChars="63" w:left="132" w:firstLineChars="100" w:firstLine="240"/>
        <w:rPr>
          <w:rFonts w:ascii="宋体" w:hAnsi="宋体"/>
          <w:color w:val="000000"/>
          <w:sz w:val="24"/>
        </w:rPr>
      </w:pPr>
      <w:r w:rsidRPr="00F0706E">
        <w:rPr>
          <w:rFonts w:ascii="宋体" w:hAnsi="宋体" w:hint="eastAsia"/>
          <w:color w:val="000000"/>
          <w:kern w:val="0"/>
          <w:sz w:val="24"/>
        </w:rPr>
        <w:t>高考相对成绩</w:t>
      </w:r>
      <w:r w:rsidRPr="00F0706E">
        <w:rPr>
          <w:rFonts w:ascii="宋体" w:hAnsi="宋体"/>
          <w:color w:val="000000"/>
          <w:kern w:val="0"/>
          <w:sz w:val="24"/>
        </w:rPr>
        <w:t>= —————————————————</w:t>
      </w:r>
      <w:r w:rsidRPr="00F0706E">
        <w:rPr>
          <w:rFonts w:ascii="宋体" w:hAnsi="宋体" w:hint="eastAsia"/>
          <w:color w:val="000000"/>
          <w:kern w:val="0"/>
          <w:sz w:val="24"/>
        </w:rPr>
        <w:t>×</w:t>
      </w:r>
      <w:r w:rsidRPr="00F0706E">
        <w:rPr>
          <w:rFonts w:ascii="宋体" w:hAnsi="宋体"/>
          <w:color w:val="000000"/>
          <w:sz w:val="24"/>
        </w:rPr>
        <w:t>100</w:t>
      </w:r>
    </w:p>
    <w:p w:rsidR="00D7224D" w:rsidRPr="00F0706E" w:rsidRDefault="00D7224D" w:rsidP="00E8728A">
      <w:pPr>
        <w:spacing w:afterLines="50" w:line="320" w:lineRule="exact"/>
        <w:ind w:leftChars="63" w:left="132" w:firstLineChars="850" w:firstLine="2040"/>
        <w:rPr>
          <w:rFonts w:ascii="宋体"/>
          <w:color w:val="000000"/>
          <w:sz w:val="24"/>
        </w:rPr>
      </w:pPr>
      <w:r w:rsidRPr="00F0706E">
        <w:rPr>
          <w:rFonts w:ascii="宋体" w:hAnsi="宋体" w:hint="eastAsia"/>
          <w:color w:val="000000"/>
          <w:sz w:val="24"/>
        </w:rPr>
        <w:t>生源地省市的（文</w:t>
      </w:r>
      <w:r w:rsidRPr="00F0706E">
        <w:rPr>
          <w:rFonts w:ascii="宋体" w:hAnsi="宋体"/>
          <w:color w:val="000000"/>
          <w:sz w:val="24"/>
        </w:rPr>
        <w:t>/</w:t>
      </w:r>
      <w:r w:rsidRPr="00F0706E">
        <w:rPr>
          <w:rFonts w:ascii="宋体" w:hAnsi="宋体" w:hint="eastAsia"/>
          <w:color w:val="000000"/>
          <w:sz w:val="24"/>
        </w:rPr>
        <w:t>理）最高高考成绩</w:t>
      </w:r>
    </w:p>
    <w:p w:rsidR="00D7224D" w:rsidRPr="004C4765" w:rsidRDefault="00D7224D" w:rsidP="00E8728A">
      <w:pPr>
        <w:spacing w:line="360" w:lineRule="auto"/>
        <w:ind w:firstLineChars="150" w:firstLine="360"/>
        <w:rPr>
          <w:rFonts w:ascii="宋体"/>
          <w:sz w:val="24"/>
        </w:rPr>
      </w:pPr>
      <w:r w:rsidRPr="004C4765">
        <w:rPr>
          <w:rFonts w:ascii="宋体" w:hAnsi="宋体" w:hint="eastAsia"/>
          <w:sz w:val="24"/>
        </w:rPr>
        <w:t>不分文理的新高考省份以专业组或专业为统计单元。</w:t>
      </w:r>
    </w:p>
    <w:p w:rsidR="00D7224D" w:rsidRDefault="00D7224D" w:rsidP="004C4765">
      <w:pPr>
        <w:spacing w:line="360" w:lineRule="auto"/>
        <w:rPr>
          <w:rFonts w:ascii="宋体"/>
          <w:b/>
          <w:sz w:val="24"/>
        </w:rPr>
      </w:pPr>
    </w:p>
    <w:p w:rsidR="00D7224D" w:rsidRPr="004C4765" w:rsidRDefault="00D7224D" w:rsidP="004C4765">
      <w:pPr>
        <w:spacing w:line="360" w:lineRule="auto"/>
        <w:rPr>
          <w:rFonts w:ascii="宋体"/>
          <w:b/>
          <w:sz w:val="24"/>
        </w:rPr>
      </w:pPr>
      <w:r w:rsidRPr="004C4765">
        <w:rPr>
          <w:rFonts w:ascii="宋体" w:hAnsi="宋体" w:hint="eastAsia"/>
          <w:b/>
          <w:sz w:val="24"/>
        </w:rPr>
        <w:t>五、本科生主修专业确认工作的程序</w:t>
      </w:r>
    </w:p>
    <w:p w:rsidR="00D7224D" w:rsidRPr="00603D2D" w:rsidRDefault="00D7224D" w:rsidP="00E8728A">
      <w:pPr>
        <w:spacing w:line="360" w:lineRule="auto"/>
        <w:ind w:firstLineChars="150" w:firstLine="360"/>
        <w:rPr>
          <w:rFonts w:ascii="宋体"/>
          <w:sz w:val="24"/>
        </w:rPr>
      </w:pPr>
      <w:r w:rsidRPr="00603D2D">
        <w:rPr>
          <w:rFonts w:ascii="宋体" w:hAnsi="宋体"/>
          <w:sz w:val="24"/>
        </w:rPr>
        <w:t xml:space="preserve">1. </w:t>
      </w:r>
      <w:r w:rsidRPr="00603D2D">
        <w:rPr>
          <w:rFonts w:ascii="宋体" w:hAnsi="宋体" w:hint="eastAsia"/>
          <w:sz w:val="24"/>
        </w:rPr>
        <w:t>学生本人在学校规定时间内递交排序志愿</w:t>
      </w:r>
      <w:r>
        <w:rPr>
          <w:rFonts w:ascii="宋体" w:hAnsi="宋体" w:hint="eastAsia"/>
          <w:sz w:val="24"/>
        </w:rPr>
        <w:t>（在系统提交志愿时请务必留本人的手机号码）</w:t>
      </w:r>
      <w:r w:rsidRPr="00603D2D">
        <w:rPr>
          <w:rFonts w:ascii="宋体" w:hAnsi="宋体" w:hint="eastAsia"/>
          <w:sz w:val="24"/>
        </w:rPr>
        <w:t>。</w:t>
      </w:r>
    </w:p>
    <w:p w:rsidR="00D7224D" w:rsidRPr="00603D2D" w:rsidRDefault="00D7224D" w:rsidP="00E8728A">
      <w:pPr>
        <w:spacing w:line="360" w:lineRule="auto"/>
        <w:ind w:firstLineChars="150" w:firstLine="360"/>
        <w:rPr>
          <w:rFonts w:ascii="宋体"/>
          <w:sz w:val="24"/>
        </w:rPr>
      </w:pPr>
      <w:r w:rsidRPr="00603D2D">
        <w:rPr>
          <w:rFonts w:ascii="宋体" w:hAnsi="宋体"/>
          <w:sz w:val="24"/>
        </w:rPr>
        <w:t xml:space="preserve">2. </w:t>
      </w:r>
      <w:r w:rsidRPr="00603D2D">
        <w:rPr>
          <w:rFonts w:ascii="宋体" w:hAnsi="宋体" w:hint="eastAsia"/>
          <w:sz w:val="24"/>
        </w:rPr>
        <w:t>主修专业确认工作小组对所有申请学生的材料进行审核，申请人数超过专业容</w:t>
      </w:r>
      <w:r w:rsidRPr="00603D2D">
        <w:rPr>
          <w:rFonts w:ascii="宋体" w:hAnsi="宋体" w:hint="eastAsia"/>
          <w:sz w:val="24"/>
        </w:rPr>
        <w:lastRenderedPageBreak/>
        <w:t>量时，由学院组织面试进行遴选。</w:t>
      </w:r>
    </w:p>
    <w:p w:rsidR="00D7224D" w:rsidRPr="00603D2D" w:rsidRDefault="00D7224D" w:rsidP="00E8728A">
      <w:pPr>
        <w:spacing w:line="360" w:lineRule="auto"/>
        <w:ind w:firstLineChars="150" w:firstLine="360"/>
        <w:rPr>
          <w:rFonts w:ascii="宋体"/>
          <w:sz w:val="24"/>
        </w:rPr>
      </w:pPr>
      <w:r w:rsidRPr="00603D2D">
        <w:rPr>
          <w:rFonts w:ascii="宋体" w:hAnsi="宋体"/>
          <w:sz w:val="24"/>
        </w:rPr>
        <w:t xml:space="preserve">3. </w:t>
      </w:r>
      <w:r w:rsidRPr="00603D2D">
        <w:rPr>
          <w:rFonts w:ascii="宋体" w:hAnsi="宋体" w:hint="eastAsia"/>
          <w:sz w:val="24"/>
        </w:rPr>
        <w:t>主修专业确认结果予以公示。</w:t>
      </w:r>
    </w:p>
    <w:p w:rsidR="00D7224D" w:rsidRPr="00603D2D" w:rsidRDefault="00D7224D" w:rsidP="00E8728A">
      <w:pPr>
        <w:spacing w:line="360" w:lineRule="auto"/>
        <w:ind w:firstLineChars="150" w:firstLine="360"/>
        <w:rPr>
          <w:rFonts w:ascii="宋体"/>
          <w:sz w:val="24"/>
        </w:rPr>
      </w:pPr>
      <w:r w:rsidRPr="00603D2D">
        <w:rPr>
          <w:rFonts w:ascii="宋体" w:hAnsi="宋体"/>
          <w:sz w:val="24"/>
        </w:rPr>
        <w:t xml:space="preserve">4. </w:t>
      </w:r>
      <w:r w:rsidRPr="00603D2D">
        <w:rPr>
          <w:rFonts w:ascii="宋体" w:hAnsi="宋体" w:hint="eastAsia"/>
          <w:sz w:val="24"/>
        </w:rPr>
        <w:t>主修专业确认名单上报学校。</w:t>
      </w:r>
    </w:p>
    <w:p w:rsidR="00D7224D" w:rsidRDefault="00D7224D" w:rsidP="00E8728A">
      <w:pPr>
        <w:spacing w:line="360" w:lineRule="auto"/>
        <w:ind w:firstLineChars="150" w:firstLine="360"/>
        <w:rPr>
          <w:rFonts w:ascii="宋体"/>
          <w:sz w:val="24"/>
        </w:rPr>
      </w:pPr>
    </w:p>
    <w:p w:rsidR="00D7224D" w:rsidRPr="00603D2D" w:rsidRDefault="00D7224D" w:rsidP="00E8728A">
      <w:pPr>
        <w:spacing w:line="360" w:lineRule="auto"/>
        <w:ind w:firstLineChars="150" w:firstLine="360"/>
        <w:rPr>
          <w:rFonts w:ascii="宋体"/>
          <w:sz w:val="24"/>
        </w:rPr>
      </w:pPr>
      <w:r>
        <w:rPr>
          <w:rFonts w:ascii="宋体" w:hAnsi="宋体" w:hint="eastAsia"/>
          <w:sz w:val="24"/>
        </w:rPr>
        <w:t>本方案如有</w:t>
      </w:r>
      <w:r w:rsidRPr="00603D2D">
        <w:rPr>
          <w:rFonts w:ascii="宋体" w:hAnsi="宋体" w:hint="eastAsia"/>
          <w:sz w:val="24"/>
        </w:rPr>
        <w:t>未尽事宜</w:t>
      </w:r>
      <w:r>
        <w:rPr>
          <w:rFonts w:ascii="宋体" w:hAnsi="宋体" w:hint="eastAsia"/>
          <w:sz w:val="24"/>
        </w:rPr>
        <w:t>，</w:t>
      </w:r>
      <w:r w:rsidRPr="00603D2D">
        <w:rPr>
          <w:rFonts w:ascii="宋体" w:hAnsi="宋体" w:hint="eastAsia"/>
          <w:sz w:val="24"/>
        </w:rPr>
        <w:t>参照《浙江大学本科学生主修专业确认办法》（浙大发本【</w:t>
      </w:r>
      <w:r w:rsidRPr="00603D2D">
        <w:rPr>
          <w:rFonts w:ascii="宋体" w:hAnsi="宋体"/>
          <w:sz w:val="24"/>
        </w:rPr>
        <w:t>2016</w:t>
      </w:r>
      <w:r w:rsidRPr="00603D2D">
        <w:rPr>
          <w:rFonts w:ascii="宋体" w:hAnsi="宋体" w:hint="eastAsia"/>
          <w:sz w:val="24"/>
        </w:rPr>
        <w:t>】</w:t>
      </w:r>
      <w:r w:rsidRPr="00603D2D">
        <w:rPr>
          <w:rFonts w:ascii="宋体" w:hAnsi="宋体"/>
          <w:sz w:val="24"/>
        </w:rPr>
        <w:t xml:space="preserve">109 </w:t>
      </w:r>
      <w:r w:rsidRPr="00603D2D">
        <w:rPr>
          <w:rFonts w:ascii="宋体" w:hAnsi="宋体" w:hint="eastAsia"/>
          <w:sz w:val="24"/>
        </w:rPr>
        <w:t>号）以及浙江大学本科生院《关于</w:t>
      </w:r>
      <w:r w:rsidRPr="00603D2D">
        <w:rPr>
          <w:rFonts w:ascii="宋体" w:hAnsi="宋体"/>
          <w:sz w:val="24"/>
        </w:rPr>
        <w:t>2018</w:t>
      </w:r>
      <w:r w:rsidRPr="00603D2D">
        <w:rPr>
          <w:rFonts w:ascii="宋体" w:hAnsi="宋体" w:hint="eastAsia"/>
          <w:sz w:val="24"/>
        </w:rPr>
        <w:t>级本科生主修专业确认工作的通知》</w:t>
      </w:r>
      <w:r>
        <w:rPr>
          <w:rFonts w:ascii="宋体" w:hAnsi="宋体" w:hint="eastAsia"/>
          <w:sz w:val="24"/>
        </w:rPr>
        <w:t>执行。</w:t>
      </w:r>
    </w:p>
    <w:p w:rsidR="00D7224D" w:rsidRPr="00603D2D" w:rsidRDefault="00D7224D" w:rsidP="00E8728A">
      <w:pPr>
        <w:spacing w:line="360" w:lineRule="auto"/>
        <w:ind w:firstLineChars="150" w:firstLine="360"/>
        <w:rPr>
          <w:rFonts w:ascii="宋体"/>
          <w:color w:val="000000"/>
          <w:sz w:val="24"/>
        </w:rPr>
      </w:pPr>
      <w:r w:rsidRPr="00603D2D">
        <w:rPr>
          <w:rFonts w:ascii="宋体" w:hAnsi="宋体" w:hint="eastAsia"/>
          <w:sz w:val="24"/>
        </w:rPr>
        <w:t>本</w:t>
      </w:r>
      <w:r>
        <w:rPr>
          <w:rFonts w:ascii="宋体" w:hAnsi="宋体" w:hint="eastAsia"/>
          <w:sz w:val="24"/>
        </w:rPr>
        <w:t>方案</w:t>
      </w:r>
      <w:r w:rsidRPr="00603D2D">
        <w:rPr>
          <w:rFonts w:ascii="宋体" w:hAnsi="宋体" w:hint="eastAsia"/>
          <w:sz w:val="24"/>
        </w:rPr>
        <w:t>细则由控制科学与工程学院教学科负责解释</w:t>
      </w:r>
      <w:r w:rsidRPr="00603D2D">
        <w:rPr>
          <w:rFonts w:ascii="宋体" w:hAnsi="宋体" w:hint="eastAsia"/>
          <w:color w:val="000000"/>
          <w:sz w:val="24"/>
        </w:rPr>
        <w:t>。</w:t>
      </w:r>
      <w:r w:rsidRPr="00F0706E">
        <w:rPr>
          <w:rFonts w:ascii="宋体" w:hAnsi="宋体" w:hint="eastAsia"/>
          <w:color w:val="000000"/>
          <w:sz w:val="24"/>
        </w:rPr>
        <w:t>联系方式：</w:t>
      </w:r>
      <w:hyperlink r:id="rId7" w:history="1">
        <w:r w:rsidRPr="00603D2D">
          <w:rPr>
            <w:color w:val="000000"/>
          </w:rPr>
          <w:t>fxx1032@zju.edu.cn</w:t>
        </w:r>
      </w:hyperlink>
      <w:r w:rsidRPr="00603D2D">
        <w:rPr>
          <w:rFonts w:ascii="宋体" w:hAnsi="宋体"/>
          <w:color w:val="000000"/>
          <w:sz w:val="24"/>
        </w:rPr>
        <w:t>;</w:t>
      </w:r>
      <w:r>
        <w:rPr>
          <w:rFonts w:ascii="宋体" w:hAnsi="宋体" w:hint="eastAsia"/>
          <w:color w:val="000000"/>
          <w:sz w:val="24"/>
        </w:rPr>
        <w:t>电话：</w:t>
      </w:r>
      <w:r w:rsidRPr="00603D2D">
        <w:rPr>
          <w:rFonts w:ascii="宋体" w:hAnsi="宋体"/>
          <w:color w:val="000000"/>
          <w:sz w:val="24"/>
        </w:rPr>
        <w:t>87952458</w:t>
      </w:r>
      <w:r>
        <w:rPr>
          <w:rFonts w:ascii="宋体" w:hAnsi="宋体" w:hint="eastAsia"/>
          <w:color w:val="000000"/>
          <w:sz w:val="24"/>
        </w:rPr>
        <w:t>；</w:t>
      </w:r>
      <w:r w:rsidRPr="00F0706E">
        <w:rPr>
          <w:rFonts w:ascii="宋体" w:hAnsi="宋体" w:hint="eastAsia"/>
          <w:color w:val="000000"/>
          <w:sz w:val="24"/>
        </w:rPr>
        <w:t>学院主页：</w:t>
      </w:r>
      <w:hyperlink r:id="rId8" w:history="1">
        <w:r w:rsidRPr="00603D2D">
          <w:t>http://cse.zju.edu.cn</w:t>
        </w:r>
      </w:hyperlink>
    </w:p>
    <w:p w:rsidR="00D7224D" w:rsidRPr="00F0706E" w:rsidRDefault="00D7224D" w:rsidP="00E8728A">
      <w:pPr>
        <w:spacing w:line="640" w:lineRule="exact"/>
        <w:ind w:firstLineChars="1690" w:firstLine="4056"/>
        <w:rPr>
          <w:rFonts w:ascii="宋体"/>
          <w:color w:val="000000"/>
          <w:sz w:val="24"/>
        </w:rPr>
      </w:pPr>
    </w:p>
    <w:p w:rsidR="00D7224D" w:rsidRPr="00603D2D" w:rsidRDefault="00D7224D" w:rsidP="00E8728A">
      <w:pPr>
        <w:spacing w:line="360" w:lineRule="auto"/>
        <w:ind w:firstLineChars="150" w:firstLine="360"/>
        <w:jc w:val="right"/>
        <w:rPr>
          <w:rFonts w:ascii="宋体"/>
          <w:sz w:val="24"/>
        </w:rPr>
      </w:pPr>
      <w:r w:rsidRPr="00603D2D">
        <w:rPr>
          <w:rFonts w:ascii="宋体" w:hAnsi="宋体" w:hint="eastAsia"/>
          <w:sz w:val="24"/>
        </w:rPr>
        <w:t>控制科学与工程学院</w:t>
      </w:r>
    </w:p>
    <w:p w:rsidR="00D7224D" w:rsidRPr="00603D2D" w:rsidRDefault="00D7224D" w:rsidP="00E8728A">
      <w:pPr>
        <w:spacing w:line="360" w:lineRule="auto"/>
        <w:ind w:firstLineChars="150" w:firstLine="360"/>
        <w:jc w:val="right"/>
        <w:rPr>
          <w:rFonts w:ascii="宋体"/>
          <w:sz w:val="24"/>
        </w:rPr>
      </w:pPr>
      <w:smartTag w:uri="urn:schemas-microsoft-com:office:smarttags" w:element="chsdate">
        <w:smartTagPr>
          <w:attr w:name="Year" w:val="2018"/>
          <w:attr w:name="Month" w:val="10"/>
          <w:attr w:name="Day" w:val="10"/>
          <w:attr w:name="IsLunarDate" w:val="False"/>
          <w:attr w:name="IsROCDate" w:val="False"/>
        </w:smartTagPr>
        <w:r w:rsidRPr="00603D2D">
          <w:rPr>
            <w:rFonts w:ascii="宋体" w:hAnsi="宋体"/>
            <w:sz w:val="24"/>
          </w:rPr>
          <w:t>2018</w:t>
        </w:r>
        <w:r w:rsidRPr="00603D2D">
          <w:rPr>
            <w:rFonts w:ascii="宋体" w:hAnsi="宋体" w:hint="eastAsia"/>
            <w:sz w:val="24"/>
          </w:rPr>
          <w:t>年</w:t>
        </w:r>
        <w:r w:rsidRPr="00603D2D">
          <w:rPr>
            <w:rFonts w:ascii="宋体" w:hAnsi="宋体"/>
            <w:sz w:val="24"/>
          </w:rPr>
          <w:t>10</w:t>
        </w:r>
        <w:r w:rsidRPr="00603D2D">
          <w:rPr>
            <w:rFonts w:ascii="宋体" w:hAnsi="宋体" w:hint="eastAsia"/>
            <w:sz w:val="24"/>
          </w:rPr>
          <w:t>月</w:t>
        </w:r>
        <w:r w:rsidRPr="00603D2D">
          <w:rPr>
            <w:rFonts w:ascii="宋体" w:hAnsi="宋体"/>
            <w:sz w:val="24"/>
          </w:rPr>
          <w:t>10</w:t>
        </w:r>
        <w:r w:rsidRPr="00603D2D">
          <w:rPr>
            <w:rFonts w:ascii="宋体" w:hAnsi="宋体" w:hint="eastAsia"/>
            <w:sz w:val="24"/>
          </w:rPr>
          <w:t>日</w:t>
        </w:r>
      </w:smartTag>
    </w:p>
    <w:p w:rsidR="00D7224D" w:rsidRPr="00F0706E" w:rsidRDefault="00D7224D">
      <w:pPr>
        <w:rPr>
          <w:rFonts w:ascii="宋体"/>
          <w:color w:val="000000"/>
          <w:sz w:val="24"/>
        </w:rPr>
      </w:pPr>
    </w:p>
    <w:sectPr w:rsidR="00D7224D" w:rsidRPr="00F0706E" w:rsidSect="00390A01">
      <w:pgSz w:w="11906" w:h="16838"/>
      <w:pgMar w:top="1440" w:right="1286" w:bottom="1134"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2D3" w:rsidRDefault="00AF52D3" w:rsidP="00B57980">
      <w:r>
        <w:separator/>
      </w:r>
    </w:p>
  </w:endnote>
  <w:endnote w:type="continuationSeparator" w:id="1">
    <w:p w:rsidR="00AF52D3" w:rsidRDefault="00AF52D3" w:rsidP="00B579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2D3" w:rsidRDefault="00AF52D3" w:rsidP="00B57980">
      <w:r>
        <w:separator/>
      </w:r>
    </w:p>
  </w:footnote>
  <w:footnote w:type="continuationSeparator" w:id="1">
    <w:p w:rsidR="00AF52D3" w:rsidRDefault="00AF52D3" w:rsidP="00B579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E06D03"/>
    <w:multiLevelType w:val="hybridMultilevel"/>
    <w:tmpl w:val="CA48C330"/>
    <w:lvl w:ilvl="0" w:tplc="04090011">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
    <w:nsid w:val="4493760A"/>
    <w:multiLevelType w:val="hybridMultilevel"/>
    <w:tmpl w:val="4376720E"/>
    <w:lvl w:ilvl="0" w:tplc="7E249FC0">
      <w:start w:val="1"/>
      <w:numFmt w:val="japaneseCounting"/>
      <w:lvlText w:val="%1、"/>
      <w:lvlJc w:val="left"/>
      <w:pPr>
        <w:tabs>
          <w:tab w:val="num" w:pos="480"/>
        </w:tabs>
        <w:ind w:left="480" w:hanging="480"/>
      </w:pPr>
      <w:rPr>
        <w:rFonts w:cs="Times New Roman" w:hint="default"/>
      </w:rPr>
    </w:lvl>
    <w:lvl w:ilvl="1" w:tplc="11BEFD1E">
      <w:start w:val="2"/>
      <w:numFmt w:val="decimal"/>
      <w:lvlText w:val="%2."/>
      <w:lvlJc w:val="left"/>
      <w:pPr>
        <w:tabs>
          <w:tab w:val="num" w:pos="780"/>
        </w:tabs>
        <w:ind w:left="780" w:hanging="36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46E326E2"/>
    <w:multiLevelType w:val="hybridMultilevel"/>
    <w:tmpl w:val="8AB47EAC"/>
    <w:lvl w:ilvl="0" w:tplc="04090011">
      <w:start w:val="1"/>
      <w:numFmt w:val="decimal"/>
      <w:lvlText w:val="%1)"/>
      <w:lvlJc w:val="left"/>
      <w:pPr>
        <w:ind w:left="420" w:hanging="420"/>
      </w:pPr>
      <w:rPr>
        <w:rFont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1F03C23"/>
    <w:multiLevelType w:val="hybridMultilevel"/>
    <w:tmpl w:val="FA205314"/>
    <w:lvl w:ilvl="0" w:tplc="457289D4">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nsid w:val="56A95ADA"/>
    <w:multiLevelType w:val="hybridMultilevel"/>
    <w:tmpl w:val="D73CCB24"/>
    <w:lvl w:ilvl="0" w:tplc="0409000F">
      <w:start w:val="1"/>
      <w:numFmt w:val="decimal"/>
      <w:lvlText w:val="%1."/>
      <w:lvlJc w:val="left"/>
      <w:pPr>
        <w:ind w:left="420" w:hanging="420"/>
      </w:pPr>
      <w:rPr>
        <w:rFonts w:cs="Times New Roman"/>
      </w:rPr>
    </w:lvl>
    <w:lvl w:ilvl="1" w:tplc="90E292AE">
      <w:start w:val="1"/>
      <w:numFmt w:val="decimal"/>
      <w:lvlText w:val="（%2）"/>
      <w:lvlJc w:val="left"/>
      <w:pPr>
        <w:tabs>
          <w:tab w:val="num" w:pos="1140"/>
        </w:tabs>
        <w:ind w:left="1140" w:hanging="720"/>
      </w:pPr>
      <w:rPr>
        <w:rFonts w:hAnsi="宋体" w:cs="Times New Roman" w:hint="default"/>
        <w:color w:val="auto"/>
        <w:sz w:val="24"/>
      </w:rPr>
    </w:lvl>
    <w:lvl w:ilvl="2" w:tplc="B74ED5A2">
      <w:start w:val="1"/>
      <w:numFmt w:val="decimal"/>
      <w:lvlText w:val="%3）"/>
      <w:lvlJc w:val="left"/>
      <w:pPr>
        <w:tabs>
          <w:tab w:val="num" w:pos="1200"/>
        </w:tabs>
        <w:ind w:left="1200" w:hanging="360"/>
      </w:pPr>
      <w:rPr>
        <w:rFonts w:hAnsi="宋体" w:cs="Times New Roman" w:hint="default"/>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75DF"/>
    <w:rsid w:val="0001029A"/>
    <w:rsid w:val="00025958"/>
    <w:rsid w:val="000410CE"/>
    <w:rsid w:val="0004439A"/>
    <w:rsid w:val="00052631"/>
    <w:rsid w:val="00060C75"/>
    <w:rsid w:val="00063654"/>
    <w:rsid w:val="00066C24"/>
    <w:rsid w:val="000D6FB6"/>
    <w:rsid w:val="000E3BF8"/>
    <w:rsid w:val="000E6409"/>
    <w:rsid w:val="000E7225"/>
    <w:rsid w:val="00112570"/>
    <w:rsid w:val="00120DA4"/>
    <w:rsid w:val="00126200"/>
    <w:rsid w:val="0017111C"/>
    <w:rsid w:val="00217DE5"/>
    <w:rsid w:val="00247791"/>
    <w:rsid w:val="002D4748"/>
    <w:rsid w:val="002D5441"/>
    <w:rsid w:val="002E0337"/>
    <w:rsid w:val="002E17BA"/>
    <w:rsid w:val="00332180"/>
    <w:rsid w:val="003347BC"/>
    <w:rsid w:val="00341678"/>
    <w:rsid w:val="00370DC9"/>
    <w:rsid w:val="00390A01"/>
    <w:rsid w:val="003C33BF"/>
    <w:rsid w:val="003D7EAE"/>
    <w:rsid w:val="003F3AFA"/>
    <w:rsid w:val="00430898"/>
    <w:rsid w:val="00447DB3"/>
    <w:rsid w:val="004631C1"/>
    <w:rsid w:val="004641E9"/>
    <w:rsid w:val="004A0411"/>
    <w:rsid w:val="004A0A5E"/>
    <w:rsid w:val="004C32FB"/>
    <w:rsid w:val="004C4765"/>
    <w:rsid w:val="004C787B"/>
    <w:rsid w:val="004D54D5"/>
    <w:rsid w:val="004D7627"/>
    <w:rsid w:val="004E7A3A"/>
    <w:rsid w:val="004F10C4"/>
    <w:rsid w:val="004F3D4D"/>
    <w:rsid w:val="00525C8F"/>
    <w:rsid w:val="00551932"/>
    <w:rsid w:val="00560216"/>
    <w:rsid w:val="0056405D"/>
    <w:rsid w:val="0058351B"/>
    <w:rsid w:val="0058524F"/>
    <w:rsid w:val="00586A9A"/>
    <w:rsid w:val="00591F84"/>
    <w:rsid w:val="005A1FD4"/>
    <w:rsid w:val="005B1419"/>
    <w:rsid w:val="00602679"/>
    <w:rsid w:val="00603D2D"/>
    <w:rsid w:val="00640122"/>
    <w:rsid w:val="00646E88"/>
    <w:rsid w:val="006631BD"/>
    <w:rsid w:val="00694463"/>
    <w:rsid w:val="006D1A92"/>
    <w:rsid w:val="006E4C3B"/>
    <w:rsid w:val="00701056"/>
    <w:rsid w:val="007A635A"/>
    <w:rsid w:val="007B7003"/>
    <w:rsid w:val="00841EC8"/>
    <w:rsid w:val="00852587"/>
    <w:rsid w:val="00867DA8"/>
    <w:rsid w:val="00870EC5"/>
    <w:rsid w:val="008A179B"/>
    <w:rsid w:val="008B7FFA"/>
    <w:rsid w:val="008F10DA"/>
    <w:rsid w:val="00907E25"/>
    <w:rsid w:val="009465CE"/>
    <w:rsid w:val="009475DF"/>
    <w:rsid w:val="00960C42"/>
    <w:rsid w:val="009647D7"/>
    <w:rsid w:val="00975277"/>
    <w:rsid w:val="00983D3C"/>
    <w:rsid w:val="009A0B5E"/>
    <w:rsid w:val="009B0455"/>
    <w:rsid w:val="009B7A8E"/>
    <w:rsid w:val="00A16D3A"/>
    <w:rsid w:val="00A32FAF"/>
    <w:rsid w:val="00AB3951"/>
    <w:rsid w:val="00AB5C6A"/>
    <w:rsid w:val="00AF52D3"/>
    <w:rsid w:val="00B207E9"/>
    <w:rsid w:val="00B55758"/>
    <w:rsid w:val="00B57980"/>
    <w:rsid w:val="00B9591A"/>
    <w:rsid w:val="00C048CD"/>
    <w:rsid w:val="00C44791"/>
    <w:rsid w:val="00C71BF7"/>
    <w:rsid w:val="00C94B11"/>
    <w:rsid w:val="00CA0ABB"/>
    <w:rsid w:val="00CB40D5"/>
    <w:rsid w:val="00CC79C5"/>
    <w:rsid w:val="00CE7D85"/>
    <w:rsid w:val="00CF1746"/>
    <w:rsid w:val="00D302E5"/>
    <w:rsid w:val="00D4518A"/>
    <w:rsid w:val="00D515B3"/>
    <w:rsid w:val="00D57B3D"/>
    <w:rsid w:val="00D7224D"/>
    <w:rsid w:val="00D8071A"/>
    <w:rsid w:val="00D80DCE"/>
    <w:rsid w:val="00D92944"/>
    <w:rsid w:val="00DB4676"/>
    <w:rsid w:val="00DB7939"/>
    <w:rsid w:val="00DD510C"/>
    <w:rsid w:val="00DF325A"/>
    <w:rsid w:val="00E473A0"/>
    <w:rsid w:val="00E71F69"/>
    <w:rsid w:val="00E8728A"/>
    <w:rsid w:val="00E87799"/>
    <w:rsid w:val="00EA2523"/>
    <w:rsid w:val="00EC4ADA"/>
    <w:rsid w:val="00F0706E"/>
    <w:rsid w:val="00F262A3"/>
    <w:rsid w:val="00F57544"/>
    <w:rsid w:val="00F71CA3"/>
    <w:rsid w:val="00F86C55"/>
    <w:rsid w:val="00F93470"/>
    <w:rsid w:val="00F94CB0"/>
    <w:rsid w:val="00FA17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DE5"/>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5798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locked/>
    <w:rsid w:val="00B57980"/>
    <w:rPr>
      <w:rFonts w:cs="Times New Roman"/>
      <w:sz w:val="18"/>
      <w:szCs w:val="18"/>
    </w:rPr>
  </w:style>
  <w:style w:type="paragraph" w:styleId="a4">
    <w:name w:val="footer"/>
    <w:basedOn w:val="a"/>
    <w:link w:val="Char0"/>
    <w:uiPriority w:val="99"/>
    <w:rsid w:val="00B57980"/>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locked/>
    <w:rsid w:val="00B57980"/>
    <w:rPr>
      <w:rFonts w:cs="Times New Roman"/>
      <w:sz w:val="18"/>
      <w:szCs w:val="18"/>
    </w:rPr>
  </w:style>
  <w:style w:type="character" w:styleId="a5">
    <w:name w:val="Hyperlink"/>
    <w:basedOn w:val="a0"/>
    <w:uiPriority w:val="99"/>
    <w:rsid w:val="003C33BF"/>
    <w:rPr>
      <w:rFonts w:cs="Times New Roman"/>
      <w:color w:val="0000FF"/>
      <w:u w:val="single"/>
    </w:rPr>
  </w:style>
  <w:style w:type="table" w:styleId="a6">
    <w:name w:val="Table Grid"/>
    <w:basedOn w:val="a1"/>
    <w:uiPriority w:val="99"/>
    <w:locked/>
    <w:rsid w:val="00640122"/>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99"/>
    <w:qFormat/>
    <w:rsid w:val="00D4518A"/>
    <w:pPr>
      <w:ind w:firstLineChars="200" w:firstLine="420"/>
    </w:pPr>
    <w:rPr>
      <w:rFonts w:ascii="Calibri" w:hAnsi="Calibri"/>
      <w:szCs w:val="22"/>
    </w:rPr>
  </w:style>
  <w:style w:type="paragraph" w:styleId="a8">
    <w:name w:val="Balloon Text"/>
    <w:basedOn w:val="a"/>
    <w:link w:val="Char1"/>
    <w:uiPriority w:val="99"/>
    <w:semiHidden/>
    <w:rsid w:val="00F0706E"/>
    <w:rPr>
      <w:sz w:val="18"/>
      <w:szCs w:val="18"/>
    </w:rPr>
  </w:style>
  <w:style w:type="character" w:customStyle="1" w:styleId="Char1">
    <w:name w:val="批注框文本 Char"/>
    <w:basedOn w:val="a0"/>
    <w:link w:val="a8"/>
    <w:uiPriority w:val="99"/>
    <w:semiHidden/>
    <w:locked/>
    <w:rsid w:val="00B207E9"/>
    <w:rPr>
      <w:rFonts w:ascii="Times New Roman" w:hAnsi="Times New Roman" w:cs="Times New Roman"/>
      <w:sz w:val="2"/>
    </w:rPr>
  </w:style>
  <w:style w:type="character" w:customStyle="1" w:styleId="UnresolvedMention">
    <w:name w:val="Unresolved Mention"/>
    <w:basedOn w:val="a0"/>
    <w:uiPriority w:val="99"/>
    <w:semiHidden/>
    <w:rsid w:val="00603D2D"/>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se.zju.edu.cn/chinese/" TargetMode="External"/><Relationship Id="rId3" Type="http://schemas.openxmlformats.org/officeDocument/2006/relationships/settings" Target="settings.xml"/><Relationship Id="rId7" Type="http://schemas.openxmlformats.org/officeDocument/2006/relationships/hyperlink" Target="mailto:fxx1032@zj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253</Words>
  <Characters>1445</Characters>
  <Application>Microsoft Office Word</Application>
  <DocSecurity>0</DocSecurity>
  <Lines>12</Lines>
  <Paragraphs>3</Paragraphs>
  <ScaleCrop>false</ScaleCrop>
  <Company>Sky123.Org</Company>
  <LinksUpToDate>false</LinksUpToDate>
  <CharactersWithSpaces>1695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控制科学与工程学院2017级本科生主修专业确认工作方案</dc:title>
  <dc:creator>Sky123.Org</dc:creator>
  <cp:lastModifiedBy>戴革萍</cp:lastModifiedBy>
  <cp:revision>2</cp:revision>
  <cp:lastPrinted>2017-09-12T06:18:00Z</cp:lastPrinted>
  <dcterms:created xsi:type="dcterms:W3CDTF">2018-10-10T09:36:00Z</dcterms:created>
  <dcterms:modified xsi:type="dcterms:W3CDTF">2018-10-10T09:36:00Z</dcterms:modified>
</cp:coreProperties>
</file>