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C" w:rsidRPr="005D1C0A" w:rsidRDefault="00D2761C" w:rsidP="000830B3">
      <w:pPr>
        <w:widowControl/>
        <w:spacing w:afterLines="50" w:line="360" w:lineRule="auto"/>
        <w:rPr>
          <w:rFonts w:ascii="仿宋" w:eastAsia="仿宋" w:hAnsi="仿宋" w:cs="宋体"/>
          <w:color w:val="040404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    </w:t>
      </w:r>
      <w:r w:rsidRPr="0055557B">
        <w:rPr>
          <w:rFonts w:ascii="仿宋" w:eastAsia="仿宋" w:hAnsi="仿宋" w:cs="宋体" w:hint="eastAsia"/>
          <w:b/>
          <w:color w:val="040404"/>
          <w:kern w:val="0"/>
          <w:sz w:val="44"/>
          <w:szCs w:val="44"/>
        </w:rPr>
        <w:t>浙江大学通识选修课程建设要求</w:t>
      </w:r>
    </w:p>
    <w:tbl>
      <w:tblPr>
        <w:tblStyle w:val="a5"/>
        <w:tblW w:w="8824" w:type="dxa"/>
        <w:tblInd w:w="-176" w:type="dxa"/>
        <w:tblLook w:val="04A0"/>
      </w:tblPr>
      <w:tblGrid>
        <w:gridCol w:w="993"/>
        <w:gridCol w:w="1559"/>
        <w:gridCol w:w="6272"/>
      </w:tblGrid>
      <w:tr w:rsidR="00D2761C" w:rsidTr="008F58C3">
        <w:trPr>
          <w:trHeight w:val="472"/>
        </w:trPr>
        <w:tc>
          <w:tcPr>
            <w:tcW w:w="993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</w:tr>
      <w:tr w:rsidR="00D2761C" w:rsidTr="008F58C3">
        <w:trPr>
          <w:trHeight w:val="691"/>
        </w:trPr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符合学校通识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教育总目标和各类别通识选修课程教学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</w:tr>
      <w:tr w:rsidR="00D2761C" w:rsidTr="008F58C3">
        <w:trPr>
          <w:trHeight w:val="1441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272" w:type="dxa"/>
            <w:vAlign w:val="center"/>
          </w:tcPr>
          <w:p w:rsidR="00D2761C" w:rsidRPr="00E16DE3" w:rsidRDefault="00D2761C" w:rsidP="008F58C3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B15EAC">
              <w:rPr>
                <w:rFonts w:ascii="仿宋" w:eastAsia="仿宋" w:hAnsi="仿宋" w:hint="eastAsia"/>
                <w:sz w:val="28"/>
                <w:szCs w:val="28"/>
              </w:rPr>
              <w:t>课程大纲完善，课程内容围绕课程教学目标展开，课程内容设计能保证教学目标实现</w:t>
            </w:r>
          </w:p>
        </w:tc>
      </w:tr>
      <w:tr w:rsidR="00D2761C" w:rsidTr="008F58C3"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课程教学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通识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课程教学应注重启发和引导，鼓励增设讨论环节，加强师生互动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生生互动，有效激发学生学习兴趣，提升课堂学习效果</w:t>
            </w:r>
          </w:p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通</w:t>
            </w:r>
            <w:proofErr w:type="gramStart"/>
            <w:r w:rsidRPr="007D69BB">
              <w:rPr>
                <w:rFonts w:ascii="仿宋" w:eastAsia="仿宋" w:hAnsi="仿宋" w:hint="eastAsia"/>
                <w:sz w:val="28"/>
                <w:szCs w:val="28"/>
              </w:rPr>
              <w:t>识核心</w:t>
            </w:r>
            <w:proofErr w:type="gramEnd"/>
            <w:r w:rsidRPr="007D69BB">
              <w:rPr>
                <w:rFonts w:ascii="仿宋" w:eastAsia="仿宋" w:hAnsi="仿宋" w:hint="eastAsia"/>
                <w:sz w:val="28"/>
                <w:szCs w:val="28"/>
              </w:rPr>
              <w:t>课程要求采用大班理论授课和分小班课堂研讨的模式进行</w:t>
            </w:r>
          </w:p>
        </w:tc>
      </w:tr>
      <w:tr w:rsidR="00D2761C" w:rsidTr="00DB0DA8">
        <w:trPr>
          <w:trHeight w:val="3884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原则上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安排统一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期末笔试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，考试形式（开卷、闭卷或半开卷）由教师自行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</w:p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加强过程性考核，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体现课外阅读、平时作业、讨论发言等平时表现的考核。</w:t>
            </w:r>
            <w:r w:rsidRPr="002C2F7E">
              <w:rPr>
                <w:rFonts w:ascii="仿宋" w:eastAsia="仿宋" w:hAnsi="仿宋" w:hint="eastAsia"/>
                <w:sz w:val="28"/>
                <w:szCs w:val="28"/>
              </w:rPr>
              <w:t>过程性考核所占比例不低于课程总成绩构成比例的40%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，其中通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识核心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课程要求不低于50%</w:t>
            </w:r>
          </w:p>
        </w:tc>
      </w:tr>
      <w:tr w:rsidR="00D2761C" w:rsidTr="00DB0DA8">
        <w:trPr>
          <w:trHeight w:val="1828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课外学习</w:t>
            </w:r>
          </w:p>
        </w:tc>
        <w:tc>
          <w:tcPr>
            <w:tcW w:w="6272" w:type="dxa"/>
            <w:vAlign w:val="center"/>
          </w:tcPr>
          <w:p w:rsidR="000830B3" w:rsidRPr="00DB0DA8" w:rsidRDefault="00D2761C" w:rsidP="00DB0DA8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加大平时作业量、课外阅读量，要求课内学习和课外学习时间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比例为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1:1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～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2，通识核心课程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1: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2~4</w:t>
            </w:r>
          </w:p>
        </w:tc>
      </w:tr>
      <w:tr w:rsidR="00D2761C" w:rsidTr="008F58C3"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教师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师德师风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40D81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040D81">
              <w:rPr>
                <w:rFonts w:ascii="仿宋" w:eastAsia="仿宋" w:hAnsi="仿宋" w:hint="eastAsia"/>
                <w:sz w:val="28"/>
                <w:szCs w:val="28"/>
              </w:rPr>
              <w:t>恪守职业道德，弘扬正气，坚持社会主义核心价值观</w:t>
            </w:r>
          </w:p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2.近三年无教学事故</w:t>
            </w:r>
          </w:p>
        </w:tc>
      </w:tr>
      <w:tr w:rsidR="00D2761C" w:rsidTr="008F58C3">
        <w:trPr>
          <w:trHeight w:val="81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教师职称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原则上应具有副教授及以上职称</w:t>
            </w:r>
          </w:p>
        </w:tc>
      </w:tr>
      <w:tr w:rsidR="00D2761C" w:rsidTr="008F58C3">
        <w:trPr>
          <w:trHeight w:val="182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教学水平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对通识教育有深入研究</w:t>
            </w:r>
          </w:p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A0BDF">
              <w:rPr>
                <w:rFonts w:ascii="仿宋" w:eastAsia="仿宋" w:hAnsi="仿宋" w:hint="eastAsia"/>
                <w:sz w:val="28"/>
                <w:szCs w:val="28"/>
              </w:rPr>
              <w:t>教学经验丰富，教学能力强，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近三年本科相近课程教学评价总体优良</w:t>
            </w:r>
          </w:p>
        </w:tc>
      </w:tr>
      <w:tr w:rsidR="00D2761C" w:rsidTr="008F58C3">
        <w:trPr>
          <w:trHeight w:val="113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6376F1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7D69BB">
              <w:rPr>
                <w:rFonts w:ascii="仿宋" w:eastAsia="仿宋" w:hAnsi="仿宋" w:hint="eastAsia"/>
                <w:sz w:val="28"/>
                <w:szCs w:val="28"/>
              </w:rPr>
              <w:t>鼓励打造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合理的年龄结构、知识结构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确保课程稳定、持续开课</w:t>
            </w:r>
          </w:p>
        </w:tc>
      </w:tr>
      <w:tr w:rsidR="00D2761C" w:rsidTr="008F58C3">
        <w:trPr>
          <w:trHeight w:val="7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开课频次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BD5A0E">
              <w:rPr>
                <w:rFonts w:ascii="仿宋" w:eastAsia="仿宋" w:hAnsi="仿宋" w:hint="eastAsia"/>
                <w:sz w:val="28"/>
                <w:szCs w:val="28"/>
              </w:rPr>
              <w:t>原则上要求每位主讲教师每学期开设1次</w:t>
            </w:r>
          </w:p>
        </w:tc>
      </w:tr>
      <w:tr w:rsidR="00D2761C" w:rsidTr="008F58C3">
        <w:trPr>
          <w:trHeight w:val="55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教材及相关资源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1.选用国家指定教材或优秀教材（含国家优秀教材、国外高水平原版教材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高水平自编教材）。前沿性课程可以采用自编教材或提供有效的文献资料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2.准备丰富的教学参考资料，如原著经典等参考书、课件、案例、习题等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3.积极运用学校课程平台，及时更新课程相关资料，满足学生学习、咨询与交流的需要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合理使用网络在线课程资源</w:t>
            </w:r>
          </w:p>
        </w:tc>
      </w:tr>
    </w:tbl>
    <w:p w:rsidR="00D2761C" w:rsidRPr="0055557B" w:rsidRDefault="00D2761C" w:rsidP="00D2761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9C37FD" w:rsidRPr="00D2761C" w:rsidRDefault="009C37FD"/>
    <w:sectPr w:rsidR="009C37FD" w:rsidRPr="00D2761C" w:rsidSect="0097517A">
      <w:headerReference w:type="default" r:id="rId6"/>
      <w:pgSz w:w="11906" w:h="16838"/>
      <w:pgMar w:top="1247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CC" w:rsidRDefault="00EC6DCC" w:rsidP="004D7D79">
      <w:r>
        <w:separator/>
      </w:r>
    </w:p>
  </w:endnote>
  <w:endnote w:type="continuationSeparator" w:id="0">
    <w:p w:rsidR="00EC6DCC" w:rsidRDefault="00EC6DCC" w:rsidP="004D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CC" w:rsidRDefault="00EC6DCC" w:rsidP="004D7D79">
      <w:r>
        <w:separator/>
      </w:r>
    </w:p>
  </w:footnote>
  <w:footnote w:type="continuationSeparator" w:id="0">
    <w:p w:rsidR="00EC6DCC" w:rsidRDefault="00EC6DCC" w:rsidP="004D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D0" w:rsidRDefault="00EC6D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1C"/>
    <w:rsid w:val="000830B3"/>
    <w:rsid w:val="004D7D79"/>
    <w:rsid w:val="009C37FD"/>
    <w:rsid w:val="00D2761C"/>
    <w:rsid w:val="00DB0DA8"/>
    <w:rsid w:val="00E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61C"/>
    <w:rPr>
      <w:sz w:val="18"/>
      <w:szCs w:val="18"/>
    </w:rPr>
  </w:style>
  <w:style w:type="paragraph" w:styleId="a4">
    <w:name w:val="List Paragraph"/>
    <w:basedOn w:val="a"/>
    <w:uiPriority w:val="34"/>
    <w:qFormat/>
    <w:rsid w:val="00D2761C"/>
    <w:pPr>
      <w:ind w:firstLineChars="200" w:firstLine="420"/>
    </w:pPr>
  </w:style>
  <w:style w:type="table" w:styleId="a5">
    <w:name w:val="Table Grid"/>
    <w:basedOn w:val="a1"/>
    <w:uiPriority w:val="59"/>
    <w:rsid w:val="00D2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08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3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2018-04-26T07:59:00Z</dcterms:created>
  <dcterms:modified xsi:type="dcterms:W3CDTF">2018-04-26T08:06:00Z</dcterms:modified>
</cp:coreProperties>
</file>