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12A" w:rsidRDefault="00936608">
      <w:pPr>
        <w:pStyle w:val="3"/>
        <w:keepNext w:val="0"/>
        <w:keepLines w:val="0"/>
        <w:spacing w:beforeLines="0" w:afterLines="100" w:after="312" w:line="276" w:lineRule="auto"/>
        <w:ind w:firstLine="723"/>
        <w:jc w:val="center"/>
        <w:rPr>
          <w:rFonts w:ascii="仿宋_GB2312" w:eastAsia="仿宋_GB2312"/>
          <w:sz w:val="36"/>
          <w:szCs w:val="36"/>
        </w:rPr>
      </w:pPr>
      <w:r>
        <w:rPr>
          <w:rFonts w:ascii="仿宋_GB2312" w:eastAsia="仿宋_GB2312" w:hAnsi="宋体" w:hint="eastAsia"/>
          <w:sz w:val="36"/>
          <w:szCs w:val="36"/>
        </w:rPr>
        <w:t>机械工程学院</w:t>
      </w:r>
      <w:r>
        <w:rPr>
          <w:rFonts w:ascii="仿宋_GB2312" w:eastAsia="仿宋_GB2312" w:hAnsi="宋体"/>
          <w:sz w:val="36"/>
          <w:szCs w:val="36"/>
        </w:rPr>
        <w:t>20</w:t>
      </w:r>
      <w:r w:rsidR="0078565F">
        <w:rPr>
          <w:rFonts w:ascii="仿宋_GB2312" w:eastAsia="仿宋_GB2312" w:hAnsi="宋体"/>
          <w:sz w:val="36"/>
          <w:szCs w:val="36"/>
        </w:rPr>
        <w:t>20</w:t>
      </w:r>
      <w:r>
        <w:rPr>
          <w:rFonts w:ascii="仿宋_GB2312" w:eastAsia="仿宋_GB2312" w:hAnsi="宋体" w:hint="eastAsia"/>
          <w:sz w:val="36"/>
          <w:szCs w:val="36"/>
        </w:rPr>
        <w:t>级主修专业确认工作细则</w:t>
      </w:r>
    </w:p>
    <w:p w:rsidR="0007612A" w:rsidRDefault="00936608">
      <w:pPr>
        <w:spacing w:before="156" w:after="156"/>
        <w:ind w:firstLine="560"/>
        <w:jc w:val="left"/>
        <w:rPr>
          <w:rFonts w:ascii="仿宋_GB2312" w:eastAsia="仿宋_GB2312" w:hAnsi="宋体"/>
          <w:sz w:val="28"/>
          <w:szCs w:val="28"/>
        </w:rPr>
      </w:pPr>
      <w:r>
        <w:rPr>
          <w:rFonts w:ascii="仿宋_GB2312" w:eastAsia="仿宋_GB2312" w:hAnsi="宋体"/>
          <w:sz w:val="28"/>
          <w:szCs w:val="28"/>
        </w:rPr>
        <w:t>20</w:t>
      </w:r>
      <w:r w:rsidR="0078565F">
        <w:rPr>
          <w:rFonts w:ascii="仿宋_GB2312" w:eastAsia="仿宋_GB2312" w:hAnsi="宋体"/>
          <w:sz w:val="28"/>
          <w:szCs w:val="28"/>
        </w:rPr>
        <w:t>20</w:t>
      </w:r>
      <w:r>
        <w:rPr>
          <w:rFonts w:ascii="仿宋_GB2312" w:eastAsia="仿宋_GB2312" w:hAnsi="宋体" w:hint="eastAsia"/>
          <w:sz w:val="28"/>
          <w:szCs w:val="28"/>
        </w:rPr>
        <w:t>级机械工程学院主修专业确认工作由机械工程学院主修专业确认工作小组负责进行。按照浙大发本【</w:t>
      </w:r>
      <w:r>
        <w:rPr>
          <w:rFonts w:ascii="仿宋_GB2312" w:eastAsia="仿宋_GB2312" w:hAnsi="宋体"/>
          <w:sz w:val="28"/>
          <w:szCs w:val="28"/>
        </w:rPr>
        <w:t>201</w:t>
      </w:r>
      <w:r>
        <w:rPr>
          <w:rFonts w:ascii="仿宋_GB2312" w:eastAsia="仿宋_GB2312" w:hAnsi="宋体" w:hint="eastAsia"/>
          <w:sz w:val="28"/>
          <w:szCs w:val="28"/>
        </w:rPr>
        <w:t>6】</w:t>
      </w:r>
      <w:r>
        <w:rPr>
          <w:rFonts w:ascii="仿宋_GB2312" w:eastAsia="仿宋_GB2312" w:hAnsi="宋体"/>
          <w:sz w:val="28"/>
          <w:szCs w:val="28"/>
        </w:rPr>
        <w:t>1</w:t>
      </w:r>
      <w:r>
        <w:rPr>
          <w:rFonts w:ascii="仿宋_GB2312" w:eastAsia="仿宋_GB2312" w:hAnsi="宋体" w:hint="eastAsia"/>
          <w:sz w:val="28"/>
          <w:szCs w:val="28"/>
        </w:rPr>
        <w:t>09号《浙江大学本科生主修专业确认办法》及本科生院《</w:t>
      </w:r>
      <w:r>
        <w:rPr>
          <w:rFonts w:ascii="仿宋_GB2312" w:eastAsia="仿宋_GB2312" w:hAnsi="宋体"/>
          <w:sz w:val="28"/>
          <w:szCs w:val="28"/>
        </w:rPr>
        <w:t>关于</w:t>
      </w:r>
      <w:r>
        <w:rPr>
          <w:rFonts w:ascii="仿宋_GB2312" w:eastAsia="仿宋_GB2312" w:hAnsi="宋体" w:hint="eastAsia"/>
          <w:sz w:val="28"/>
          <w:szCs w:val="28"/>
        </w:rPr>
        <w:t>20</w:t>
      </w:r>
      <w:r w:rsidR="0078565F">
        <w:rPr>
          <w:rFonts w:ascii="仿宋_GB2312" w:eastAsia="仿宋_GB2312" w:hAnsi="宋体"/>
          <w:sz w:val="28"/>
          <w:szCs w:val="28"/>
        </w:rPr>
        <w:t>20</w:t>
      </w:r>
      <w:r>
        <w:rPr>
          <w:rFonts w:ascii="仿宋_GB2312" w:eastAsia="仿宋_GB2312" w:hAnsi="宋体"/>
          <w:sz w:val="28"/>
          <w:szCs w:val="28"/>
        </w:rPr>
        <w:t>级本科生主修专业确认工作的通知</w:t>
      </w:r>
      <w:r>
        <w:rPr>
          <w:rFonts w:ascii="仿宋_GB2312" w:eastAsia="仿宋_GB2312" w:hAnsi="宋体" w:hint="eastAsia"/>
          <w:sz w:val="28"/>
          <w:szCs w:val="28"/>
        </w:rPr>
        <w:t>》精神执行。</w:t>
      </w:r>
    </w:p>
    <w:p w:rsidR="0007612A" w:rsidRDefault="00936608">
      <w:pPr>
        <w:numPr>
          <w:ilvl w:val="0"/>
          <w:numId w:val="1"/>
        </w:numPr>
        <w:tabs>
          <w:tab w:val="clear" w:pos="480"/>
          <w:tab w:val="left" w:pos="0"/>
          <w:tab w:val="left" w:pos="900"/>
        </w:tabs>
        <w:spacing w:before="156" w:after="156" w:line="276" w:lineRule="auto"/>
        <w:ind w:left="0" w:firstLine="562"/>
        <w:rPr>
          <w:rFonts w:ascii="仿宋_GB2312" w:eastAsia="仿宋_GB2312"/>
          <w:b/>
          <w:sz w:val="28"/>
          <w:szCs w:val="28"/>
        </w:rPr>
      </w:pPr>
      <w:r>
        <w:rPr>
          <w:rFonts w:ascii="仿宋_GB2312" w:eastAsia="仿宋_GB2312" w:hAnsi="宋体" w:hint="eastAsia"/>
          <w:b/>
          <w:sz w:val="28"/>
          <w:szCs w:val="28"/>
        </w:rPr>
        <w:t>机械学院主修专业确认工作小组</w:t>
      </w:r>
    </w:p>
    <w:p w:rsidR="0007612A" w:rsidRDefault="00936608">
      <w:pPr>
        <w:spacing w:beforeLines="0" w:afterLines="0" w:line="276" w:lineRule="auto"/>
        <w:ind w:firstLine="560"/>
        <w:rPr>
          <w:rFonts w:ascii="仿宋_GB2312" w:eastAsia="仿宋_GB2312"/>
          <w:sz w:val="28"/>
          <w:szCs w:val="28"/>
        </w:rPr>
      </w:pPr>
      <w:r>
        <w:rPr>
          <w:rFonts w:ascii="仿宋_GB2312" w:eastAsia="仿宋_GB2312" w:hAnsi="宋体" w:hint="eastAsia"/>
          <w:sz w:val="28"/>
          <w:szCs w:val="28"/>
        </w:rPr>
        <w:t>组长：刘振宇、项淑芳</w:t>
      </w:r>
    </w:p>
    <w:p w:rsidR="0007612A" w:rsidRDefault="00936608">
      <w:pPr>
        <w:spacing w:beforeLines="0" w:afterLines="0" w:line="276" w:lineRule="auto"/>
        <w:ind w:firstLine="560"/>
        <w:rPr>
          <w:rFonts w:ascii="仿宋_GB2312" w:eastAsia="仿宋_GB2312"/>
          <w:sz w:val="28"/>
          <w:szCs w:val="28"/>
        </w:rPr>
      </w:pPr>
      <w:r>
        <w:rPr>
          <w:rFonts w:ascii="仿宋_GB2312" w:eastAsia="仿宋_GB2312" w:hAnsi="宋体" w:hint="eastAsia"/>
          <w:sz w:val="28"/>
          <w:szCs w:val="28"/>
        </w:rPr>
        <w:t>成员：谢金、杨将新、顾大强、汪延成、纪杨建、钟瑞明、王芳官</w:t>
      </w:r>
    </w:p>
    <w:p w:rsidR="0007612A" w:rsidRDefault="00936608">
      <w:pPr>
        <w:spacing w:before="156" w:after="156" w:line="276" w:lineRule="auto"/>
        <w:ind w:firstLine="562"/>
        <w:rPr>
          <w:rFonts w:ascii="仿宋_GB2312" w:eastAsia="仿宋_GB2312"/>
          <w:b/>
          <w:sz w:val="28"/>
          <w:szCs w:val="28"/>
        </w:rPr>
      </w:pPr>
      <w:r>
        <w:rPr>
          <w:rFonts w:ascii="仿宋_GB2312" w:eastAsia="仿宋_GB2312" w:hAnsi="宋体" w:hint="eastAsia"/>
          <w:b/>
          <w:sz w:val="28"/>
          <w:szCs w:val="28"/>
        </w:rPr>
        <w:t>二、各专业接收要求与办法</w:t>
      </w:r>
    </w:p>
    <w:p w:rsidR="0007612A" w:rsidRDefault="00936608">
      <w:pPr>
        <w:spacing w:before="156" w:after="156" w:line="276" w:lineRule="auto"/>
        <w:ind w:firstLineChars="300" w:firstLine="840"/>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各专业接收条件</w:t>
      </w:r>
    </w:p>
    <w:p w:rsidR="0007612A" w:rsidRDefault="00936608">
      <w:pPr>
        <w:spacing w:beforeLines="0" w:afterLines="0" w:line="240" w:lineRule="auto"/>
        <w:ind w:firstLine="560"/>
        <w:rPr>
          <w:rFonts w:ascii="仿宋_GB2312" w:eastAsia="仿宋_GB2312"/>
          <w:sz w:val="28"/>
          <w:szCs w:val="28"/>
        </w:rPr>
      </w:pPr>
      <w:r>
        <w:rPr>
          <w:rFonts w:ascii="仿宋_GB2312" w:eastAsia="仿宋_GB2312" w:hAnsi="宋体" w:hint="eastAsia"/>
          <w:sz w:val="28"/>
          <w:szCs w:val="28"/>
        </w:rPr>
        <w:t>（</w:t>
      </w:r>
      <w:r>
        <w:rPr>
          <w:rFonts w:ascii="仿宋_GB2312" w:eastAsia="仿宋_GB2312" w:hAnsi="宋体"/>
          <w:sz w:val="28"/>
          <w:szCs w:val="28"/>
        </w:rPr>
        <w:t>1</w:t>
      </w:r>
      <w:r>
        <w:rPr>
          <w:rFonts w:ascii="仿宋_GB2312" w:eastAsia="仿宋_GB2312" w:hAnsi="宋体" w:hint="eastAsia"/>
          <w:sz w:val="28"/>
          <w:szCs w:val="28"/>
        </w:rPr>
        <w:t>）符合《浙江大学本科生主修专业确认办法》的确认条件；</w:t>
      </w:r>
    </w:p>
    <w:p w:rsidR="0007612A" w:rsidRDefault="00936608">
      <w:pPr>
        <w:spacing w:beforeLines="0" w:afterLines="0" w:line="240" w:lineRule="auto"/>
        <w:ind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）有志于进入机械工程学院及专业领域学习；</w:t>
      </w:r>
    </w:p>
    <w:p w:rsidR="0007612A" w:rsidRDefault="00936608">
      <w:pPr>
        <w:spacing w:beforeLines="0" w:afterLines="0" w:line="240" w:lineRule="auto"/>
        <w:ind w:firstLine="560"/>
        <w:rPr>
          <w:rFonts w:ascii="仿宋_GB2312" w:eastAsia="仿宋_GB2312"/>
          <w:sz w:val="28"/>
          <w:szCs w:val="28"/>
        </w:rPr>
      </w:pPr>
      <w:r>
        <w:rPr>
          <w:rFonts w:ascii="仿宋_GB2312" w:eastAsia="仿宋_GB2312" w:hint="eastAsia"/>
          <w:sz w:val="28"/>
          <w:szCs w:val="28"/>
        </w:rPr>
        <w:t>（3）身心健康；</w:t>
      </w:r>
    </w:p>
    <w:p w:rsidR="0007612A" w:rsidRDefault="00936608">
      <w:pPr>
        <w:spacing w:beforeLines="0" w:afterLines="0" w:line="240" w:lineRule="auto"/>
        <w:ind w:firstLine="560"/>
        <w:rPr>
          <w:rFonts w:ascii="仿宋_GB2312" w:eastAsia="仿宋_GB2312"/>
          <w:sz w:val="28"/>
          <w:szCs w:val="28"/>
        </w:rPr>
      </w:pPr>
      <w:r>
        <w:rPr>
          <w:rFonts w:ascii="仿宋_GB2312" w:eastAsia="仿宋_GB2312" w:hint="eastAsia"/>
          <w:sz w:val="28"/>
          <w:szCs w:val="28"/>
        </w:rPr>
        <w:t>（4）特殊生源按浙江大学有关规定执行。</w:t>
      </w:r>
    </w:p>
    <w:p w:rsidR="0007612A" w:rsidRDefault="00936608">
      <w:pPr>
        <w:spacing w:before="156" w:after="156" w:line="276" w:lineRule="auto"/>
        <w:ind w:firstLineChars="300" w:firstLine="840"/>
        <w:rPr>
          <w:rFonts w:ascii="仿宋_GB2312" w:eastAsia="仿宋_GB2312"/>
          <w:sz w:val="28"/>
          <w:szCs w:val="28"/>
        </w:rPr>
      </w:pPr>
      <w:r>
        <w:rPr>
          <w:rFonts w:ascii="仿宋_GB2312" w:eastAsia="仿宋_GB2312" w:hAnsi="宋体"/>
          <w:sz w:val="28"/>
          <w:szCs w:val="28"/>
        </w:rPr>
        <w:t>2.</w:t>
      </w:r>
      <w:r>
        <w:rPr>
          <w:rFonts w:ascii="仿宋_GB2312" w:eastAsia="仿宋_GB2312" w:hint="eastAsia"/>
          <w:sz w:val="28"/>
          <w:szCs w:val="28"/>
        </w:rPr>
        <w:t>第一轮(类内确认)</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申请机械工程学院机械工程专业的学生在学校规定时间报名的同时需要根据机械学院的要求递交书面申请材料，按学生志愿顺序依次录取，如申请专业申请人数小于</w:t>
      </w:r>
      <w:r>
        <w:rPr>
          <w:rFonts w:ascii="仿宋_GB2312" w:eastAsia="仿宋_GB2312" w:hint="eastAsia"/>
          <w:color w:val="000000" w:themeColor="text1"/>
          <w:sz w:val="28"/>
          <w:szCs w:val="28"/>
        </w:rPr>
        <w:t>等于专业容量，直接录取；若仍有容量则按后续志愿顺序依</w:t>
      </w:r>
      <w:r>
        <w:rPr>
          <w:rFonts w:ascii="仿宋_GB2312" w:eastAsia="仿宋_GB2312" w:hint="eastAsia"/>
          <w:sz w:val="28"/>
          <w:szCs w:val="28"/>
        </w:rPr>
        <w:t>次进行遴选录取直到容量满。原则上若第一志愿人数超过容量，则仅在第一志愿中进行遴选录取。</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lastRenderedPageBreak/>
        <w:t>遴选由学院主修专业确认工作小组负责组织，通过组织审核学生申报材料和</w:t>
      </w:r>
      <w:r>
        <w:rPr>
          <w:rFonts w:ascii="仿宋_GB2312" w:eastAsia="仿宋_GB2312"/>
          <w:sz w:val="28"/>
          <w:szCs w:val="28"/>
        </w:rPr>
        <w:t>面试方式进行</w:t>
      </w:r>
      <w:r>
        <w:rPr>
          <w:rFonts w:ascii="仿宋_GB2312" w:eastAsia="仿宋_GB2312" w:hint="eastAsia"/>
          <w:sz w:val="28"/>
          <w:szCs w:val="28"/>
        </w:rPr>
        <w:t>。学生高考成绩统一采用学生高考相对成绩，其计算方法如下：</w:t>
      </w:r>
    </w:p>
    <w:p w:rsidR="0007612A" w:rsidRDefault="00936608">
      <w:pPr>
        <w:spacing w:before="156" w:after="156" w:line="600" w:lineRule="exact"/>
        <w:ind w:firstLineChars="1200" w:firstLine="3360"/>
        <w:rPr>
          <w:rFonts w:ascii="仿宋_GB2312" w:eastAsia="仿宋_GB2312"/>
          <w:sz w:val="28"/>
          <w:szCs w:val="28"/>
        </w:rPr>
      </w:pPr>
      <w:r>
        <w:rPr>
          <w:rFonts w:ascii="仿宋_GB2312" w:eastAsia="仿宋_GB2312" w:hint="eastAsia"/>
          <w:sz w:val="28"/>
          <w:szCs w:val="28"/>
        </w:rPr>
        <w:t>学生高考成绩（文/理）</w:t>
      </w:r>
    </w:p>
    <w:p w:rsidR="0007612A" w:rsidRDefault="00936608">
      <w:pPr>
        <w:spacing w:before="156" w:after="156" w:line="600" w:lineRule="exact"/>
        <w:ind w:leftChars="63" w:left="132" w:firstLine="560"/>
        <w:rPr>
          <w:rFonts w:eastAsia="仿宋_GB2312"/>
          <w:sz w:val="32"/>
          <w:szCs w:val="32"/>
        </w:rPr>
      </w:pPr>
      <w:r>
        <w:rPr>
          <w:rFonts w:ascii="仿宋_GB2312" w:eastAsia="仿宋_GB2312" w:hint="eastAsia"/>
          <w:sz w:val="28"/>
          <w:szCs w:val="28"/>
        </w:rPr>
        <w:t>高考相对成绩</w:t>
      </w:r>
      <w:r>
        <w:rPr>
          <w:rFonts w:eastAsia="仿宋_GB2312" w:hint="eastAsia"/>
          <w:sz w:val="32"/>
          <w:szCs w:val="32"/>
        </w:rPr>
        <w:t xml:space="preserve">= </w:t>
      </w:r>
      <w:r>
        <w:rPr>
          <w:rFonts w:eastAsia="仿宋_GB2312" w:hint="eastAsia"/>
          <w:sz w:val="32"/>
          <w:szCs w:val="32"/>
        </w:rPr>
        <w:t>————————————————×</w:t>
      </w:r>
      <w:r>
        <w:rPr>
          <w:rFonts w:eastAsia="仿宋_GB2312" w:hint="eastAsia"/>
          <w:sz w:val="32"/>
          <w:szCs w:val="32"/>
        </w:rPr>
        <w:t>100</w:t>
      </w:r>
    </w:p>
    <w:p w:rsidR="0007612A" w:rsidRDefault="00936608">
      <w:pPr>
        <w:spacing w:before="156" w:after="156" w:line="600" w:lineRule="exact"/>
        <w:ind w:leftChars="63" w:left="132" w:firstLineChars="750" w:firstLine="2100"/>
        <w:rPr>
          <w:rFonts w:ascii="仿宋_GB2312" w:eastAsia="仿宋_GB2312"/>
          <w:sz w:val="28"/>
          <w:szCs w:val="28"/>
        </w:rPr>
      </w:pPr>
      <w:r>
        <w:rPr>
          <w:rFonts w:ascii="仿宋_GB2312" w:eastAsia="仿宋_GB2312" w:hint="eastAsia"/>
          <w:sz w:val="28"/>
          <w:szCs w:val="28"/>
        </w:rPr>
        <w:t>生源地省市（文/理）进本大类的最高高考成绩</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1.不分文理的新高考省份以专业组或专业为统计单元。</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2.高考相对成绩在专业确认选拔中的权重占50%。</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面试着重考核学生的专业素养、特长和专业学习能力等综合素质。按总成绩排名进行确认。未通过的学生进入下一专业志愿遴选，遴选原则、方式和上述相同。</w:t>
      </w:r>
    </w:p>
    <w:p w:rsidR="0007612A" w:rsidRDefault="00936608">
      <w:pPr>
        <w:spacing w:before="156" w:after="156" w:line="276" w:lineRule="auto"/>
        <w:ind w:firstLineChars="221" w:firstLine="619"/>
        <w:rPr>
          <w:rFonts w:ascii="仿宋_GB2312" w:eastAsia="仿宋_GB2312"/>
          <w:sz w:val="28"/>
          <w:szCs w:val="28"/>
        </w:rPr>
      </w:pPr>
      <w:r>
        <w:rPr>
          <w:rFonts w:ascii="仿宋_GB2312" w:eastAsia="仿宋_GB2312" w:hint="eastAsia"/>
          <w:sz w:val="28"/>
          <w:szCs w:val="28"/>
        </w:rPr>
        <w:t>3.第二轮(跨类和类内确认）</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（1）符合高考选考物理科目要求（浙江省和上海市生源地学生）。</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（2）当申请</w:t>
      </w:r>
      <w:r>
        <w:rPr>
          <w:rFonts w:ascii="仿宋_GB2312" w:eastAsia="仿宋_GB2312"/>
          <w:sz w:val="28"/>
          <w:szCs w:val="28"/>
        </w:rPr>
        <w:t>人数</w:t>
      </w:r>
      <w:r>
        <w:rPr>
          <w:rFonts w:ascii="仿宋_GB2312" w:eastAsia="仿宋_GB2312" w:hint="eastAsia"/>
          <w:sz w:val="28"/>
          <w:szCs w:val="28"/>
        </w:rPr>
        <w:t>不大于第二轮</w:t>
      </w:r>
      <w:r>
        <w:rPr>
          <w:rFonts w:ascii="仿宋_GB2312" w:eastAsia="仿宋_GB2312"/>
          <w:sz w:val="28"/>
          <w:szCs w:val="28"/>
        </w:rPr>
        <w:t>容量时，</w:t>
      </w:r>
      <w:r>
        <w:rPr>
          <w:rFonts w:ascii="仿宋_GB2312" w:eastAsia="仿宋_GB2312" w:hint="eastAsia"/>
          <w:sz w:val="28"/>
          <w:szCs w:val="28"/>
        </w:rPr>
        <w:t>各专业</w:t>
      </w:r>
      <w:r>
        <w:rPr>
          <w:rFonts w:ascii="仿宋_GB2312" w:eastAsia="仿宋_GB2312"/>
          <w:sz w:val="28"/>
          <w:szCs w:val="28"/>
        </w:rPr>
        <w:t>接收所有申请学生</w:t>
      </w:r>
      <w:r>
        <w:rPr>
          <w:rFonts w:ascii="仿宋_GB2312" w:eastAsia="仿宋_GB2312" w:hint="eastAsia"/>
          <w:sz w:val="28"/>
          <w:szCs w:val="28"/>
        </w:rPr>
        <w:t>。</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（3）当</w:t>
      </w:r>
      <w:r>
        <w:rPr>
          <w:rFonts w:ascii="仿宋_GB2312" w:eastAsia="仿宋_GB2312"/>
          <w:sz w:val="28"/>
          <w:szCs w:val="28"/>
        </w:rPr>
        <w:t>申请人数</w:t>
      </w:r>
      <w:r>
        <w:rPr>
          <w:rFonts w:ascii="仿宋_GB2312" w:eastAsia="仿宋_GB2312" w:hint="eastAsia"/>
          <w:sz w:val="28"/>
          <w:szCs w:val="28"/>
        </w:rPr>
        <w:t>大于第二轮</w:t>
      </w:r>
      <w:r>
        <w:rPr>
          <w:rFonts w:ascii="仿宋_GB2312" w:eastAsia="仿宋_GB2312"/>
          <w:sz w:val="28"/>
          <w:szCs w:val="28"/>
        </w:rPr>
        <w:t>容量时，</w:t>
      </w:r>
      <w:r>
        <w:rPr>
          <w:rFonts w:ascii="仿宋_GB2312" w:eastAsia="仿宋_GB2312" w:hint="eastAsia"/>
          <w:sz w:val="28"/>
          <w:szCs w:val="28"/>
        </w:rPr>
        <w:t>遴选办法同第一轮。</w:t>
      </w:r>
    </w:p>
    <w:p w:rsidR="0007612A" w:rsidRDefault="00936608">
      <w:pPr>
        <w:spacing w:before="156" w:after="156" w:line="276" w:lineRule="auto"/>
        <w:ind w:firstLineChars="250" w:firstLine="700"/>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转专业</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各</w:t>
      </w:r>
      <w:r>
        <w:rPr>
          <w:rFonts w:ascii="仿宋_GB2312" w:eastAsia="仿宋_GB2312"/>
          <w:sz w:val="28"/>
          <w:szCs w:val="28"/>
        </w:rPr>
        <w:t>专业第二轮确认后</w:t>
      </w:r>
      <w:r>
        <w:rPr>
          <w:rFonts w:ascii="仿宋_GB2312" w:eastAsia="仿宋_GB2312" w:hint="eastAsia"/>
          <w:sz w:val="28"/>
          <w:szCs w:val="28"/>
        </w:rPr>
        <w:t>余量为</w:t>
      </w:r>
      <w:r>
        <w:rPr>
          <w:rFonts w:ascii="仿宋_GB2312" w:eastAsia="仿宋_GB2312"/>
          <w:sz w:val="28"/>
          <w:szCs w:val="28"/>
        </w:rPr>
        <w:t>转专业容量。原则上</w:t>
      </w:r>
      <w:r>
        <w:rPr>
          <w:rFonts w:ascii="仿宋_GB2312" w:eastAsia="仿宋_GB2312" w:hint="eastAsia"/>
          <w:sz w:val="28"/>
          <w:szCs w:val="28"/>
        </w:rPr>
        <w:t>接收工学部和信息学部及理学部的学生转入机械工程学院，同时必须满足以下条件：</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1</w:t>
      </w:r>
      <w:r>
        <w:rPr>
          <w:rFonts w:ascii="仿宋_GB2312" w:eastAsia="仿宋_GB2312" w:hint="eastAsia"/>
          <w:sz w:val="28"/>
          <w:szCs w:val="28"/>
        </w:rPr>
        <w:t>）所有课程的平均绩点不应低于</w:t>
      </w:r>
      <w:r>
        <w:rPr>
          <w:rFonts w:ascii="仿宋_GB2312" w:eastAsia="仿宋_GB2312"/>
          <w:sz w:val="28"/>
          <w:szCs w:val="28"/>
        </w:rPr>
        <w:t>3.</w:t>
      </w:r>
      <w:r>
        <w:rPr>
          <w:rFonts w:ascii="仿宋_GB2312" w:eastAsia="仿宋_GB2312" w:hint="eastAsia"/>
          <w:sz w:val="28"/>
          <w:szCs w:val="28"/>
        </w:rPr>
        <w:t>8；</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w:t>
      </w:r>
      <w:r>
        <w:rPr>
          <w:rFonts w:ascii="仿宋_GB2312" w:eastAsia="仿宋_GB2312" w:hint="eastAsia"/>
          <w:sz w:val="28"/>
          <w:szCs w:val="28"/>
        </w:rPr>
        <w:t>）前置课程修读要求：微积分（甲）</w:t>
      </w:r>
      <w:r>
        <w:rPr>
          <w:rFonts w:ascii="仿宋_GB2312" w:eastAsia="仿宋_GB2312"/>
          <w:sz w:val="28"/>
          <w:szCs w:val="28"/>
        </w:rPr>
        <w:t>I/</w:t>
      </w:r>
      <w:r>
        <w:rPr>
          <w:rFonts w:ascii="仿宋_GB2312" w:eastAsia="仿宋_GB2312" w:hint="eastAsia"/>
          <w:sz w:val="28"/>
          <w:szCs w:val="28"/>
        </w:rPr>
        <w:t>数学分析Ⅰ，大学物理（甲）</w:t>
      </w:r>
      <w:r>
        <w:rPr>
          <w:rFonts w:ascii="仿宋_GB2312" w:eastAsia="仿宋_GB2312"/>
          <w:sz w:val="28"/>
          <w:szCs w:val="28"/>
        </w:rPr>
        <w:lastRenderedPageBreak/>
        <w:t>I</w:t>
      </w:r>
      <w:r>
        <w:rPr>
          <w:rFonts w:ascii="仿宋_GB2312" w:eastAsia="仿宋_GB2312" w:hint="eastAsia"/>
          <w:sz w:val="28"/>
          <w:szCs w:val="28"/>
        </w:rPr>
        <w:t>，工程图学。确认时，部分尚未考试的课应已在修读。</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申请学生除提供第五条的申报材料外，还需提供在校</w:t>
      </w:r>
      <w:r w:rsidR="0078565F">
        <w:rPr>
          <w:rFonts w:ascii="仿宋_GB2312" w:eastAsia="仿宋_GB2312" w:hint="eastAsia"/>
          <w:sz w:val="28"/>
          <w:szCs w:val="28"/>
        </w:rPr>
        <w:t>(浙大)</w:t>
      </w:r>
      <w:r>
        <w:rPr>
          <w:rFonts w:ascii="仿宋_GB2312" w:eastAsia="仿宋_GB2312" w:hint="eastAsia"/>
          <w:sz w:val="28"/>
          <w:szCs w:val="28"/>
        </w:rPr>
        <w:t>成绩单。各</w:t>
      </w:r>
      <w:r>
        <w:rPr>
          <w:rFonts w:ascii="仿宋_GB2312" w:eastAsia="仿宋_GB2312"/>
          <w:sz w:val="28"/>
          <w:szCs w:val="28"/>
        </w:rPr>
        <w:t>专业</w:t>
      </w:r>
      <w:r>
        <w:rPr>
          <w:rFonts w:ascii="仿宋_GB2312" w:eastAsia="仿宋_GB2312" w:hint="eastAsia"/>
          <w:sz w:val="28"/>
          <w:szCs w:val="28"/>
        </w:rPr>
        <w:t>通过</w:t>
      </w:r>
      <w:r>
        <w:rPr>
          <w:rFonts w:ascii="仿宋_GB2312" w:eastAsia="仿宋_GB2312"/>
          <w:sz w:val="28"/>
          <w:szCs w:val="28"/>
        </w:rPr>
        <w:t>对</w:t>
      </w:r>
      <w:r>
        <w:rPr>
          <w:rFonts w:ascii="仿宋_GB2312" w:eastAsia="仿宋_GB2312" w:hint="eastAsia"/>
          <w:sz w:val="28"/>
          <w:szCs w:val="28"/>
        </w:rPr>
        <w:t>申请</w:t>
      </w:r>
      <w:r>
        <w:rPr>
          <w:rFonts w:ascii="仿宋_GB2312" w:eastAsia="仿宋_GB2312"/>
          <w:sz w:val="28"/>
          <w:szCs w:val="28"/>
        </w:rPr>
        <w:t>学生</w:t>
      </w:r>
      <w:r>
        <w:rPr>
          <w:rFonts w:ascii="仿宋_GB2312" w:eastAsia="仿宋_GB2312" w:hint="eastAsia"/>
          <w:sz w:val="28"/>
          <w:szCs w:val="28"/>
        </w:rPr>
        <w:t>材料</w:t>
      </w:r>
      <w:r>
        <w:rPr>
          <w:rFonts w:ascii="仿宋_GB2312" w:eastAsia="仿宋_GB2312"/>
          <w:sz w:val="28"/>
          <w:szCs w:val="28"/>
        </w:rPr>
        <w:t>审核、面试等方式进行</w:t>
      </w:r>
      <w:r>
        <w:rPr>
          <w:rFonts w:ascii="仿宋_GB2312" w:eastAsia="仿宋_GB2312" w:hint="eastAsia"/>
          <w:sz w:val="28"/>
          <w:szCs w:val="28"/>
        </w:rPr>
        <w:t>遴选</w:t>
      </w:r>
      <w:r>
        <w:rPr>
          <w:rFonts w:ascii="仿宋_GB2312" w:eastAsia="仿宋_GB2312"/>
          <w:sz w:val="28"/>
          <w:szCs w:val="28"/>
        </w:rPr>
        <w:t>。</w:t>
      </w:r>
      <w:r>
        <w:rPr>
          <w:rFonts w:ascii="仿宋_GB2312" w:eastAsia="仿宋_GB2312" w:hint="eastAsia"/>
          <w:sz w:val="28"/>
          <w:szCs w:val="28"/>
        </w:rPr>
        <w:t>审核时间按学校安排进行。</w:t>
      </w:r>
    </w:p>
    <w:p w:rsidR="0007612A" w:rsidRDefault="00936608">
      <w:pPr>
        <w:spacing w:before="156" w:after="156" w:line="276" w:lineRule="auto"/>
        <w:ind w:firstLineChars="250" w:firstLine="700"/>
        <w:rPr>
          <w:rFonts w:eastAsia="仿宋"/>
          <w:sz w:val="28"/>
          <w:szCs w:val="28"/>
        </w:rPr>
      </w:pPr>
      <w:r>
        <w:rPr>
          <w:rFonts w:ascii="仿宋_GB2312" w:eastAsia="仿宋_GB2312" w:hint="eastAsia"/>
          <w:sz w:val="28"/>
          <w:szCs w:val="28"/>
        </w:rPr>
        <w:t>5.</w:t>
      </w:r>
      <w:r>
        <w:rPr>
          <w:rFonts w:eastAsia="仿宋" w:hint="eastAsia"/>
          <w:sz w:val="28"/>
          <w:szCs w:val="28"/>
        </w:rPr>
        <w:t>机械工程</w:t>
      </w:r>
      <w:r>
        <w:rPr>
          <w:rFonts w:eastAsia="仿宋"/>
          <w:sz w:val="28"/>
          <w:szCs w:val="28"/>
        </w:rPr>
        <w:t>卓越班</w:t>
      </w:r>
    </w:p>
    <w:p w:rsidR="0007612A" w:rsidRDefault="00936608">
      <w:pPr>
        <w:pStyle w:val="ad"/>
        <w:spacing w:before="156" w:after="156"/>
        <w:ind w:firstLineChars="186" w:firstLine="521"/>
        <w:rPr>
          <w:rFonts w:eastAsia="仿宋"/>
          <w:sz w:val="28"/>
          <w:szCs w:val="28"/>
        </w:rPr>
      </w:pPr>
      <w:r>
        <w:rPr>
          <w:rFonts w:eastAsia="仿宋" w:hint="eastAsia"/>
          <w:sz w:val="28"/>
          <w:szCs w:val="28"/>
        </w:rPr>
        <w:t>机械工程学院计划在大一寒假招收</w:t>
      </w:r>
      <w:r>
        <w:rPr>
          <w:rFonts w:eastAsia="仿宋"/>
          <w:sz w:val="28"/>
          <w:szCs w:val="28"/>
        </w:rPr>
        <w:t>“</w:t>
      </w:r>
      <w:r>
        <w:rPr>
          <w:rFonts w:eastAsia="仿宋" w:hint="eastAsia"/>
          <w:sz w:val="28"/>
          <w:szCs w:val="28"/>
        </w:rPr>
        <w:t>机械工程</w:t>
      </w:r>
      <w:r>
        <w:rPr>
          <w:rFonts w:eastAsia="仿宋"/>
          <w:sz w:val="28"/>
          <w:szCs w:val="28"/>
        </w:rPr>
        <w:t>卓越班</w:t>
      </w:r>
      <w:r>
        <w:rPr>
          <w:rFonts w:eastAsia="仿宋"/>
          <w:sz w:val="28"/>
          <w:szCs w:val="28"/>
        </w:rPr>
        <w:t>”</w:t>
      </w:r>
      <w:r>
        <w:rPr>
          <w:rFonts w:eastAsia="仿宋" w:hint="eastAsia"/>
          <w:sz w:val="28"/>
          <w:szCs w:val="28"/>
        </w:rPr>
        <w:t>20</w:t>
      </w:r>
      <w:r>
        <w:rPr>
          <w:rFonts w:eastAsia="仿宋"/>
          <w:sz w:val="28"/>
          <w:szCs w:val="28"/>
        </w:rPr>
        <w:t>人。卓越班</w:t>
      </w:r>
      <w:r>
        <w:rPr>
          <w:rFonts w:eastAsia="仿宋" w:hint="eastAsia"/>
          <w:sz w:val="28"/>
          <w:szCs w:val="28"/>
        </w:rPr>
        <w:t>通过开设荣誉课程和配备高水平的师资力量等进行培养。遴选</w:t>
      </w:r>
      <w:r>
        <w:rPr>
          <w:rFonts w:eastAsia="仿宋"/>
          <w:sz w:val="28"/>
          <w:szCs w:val="28"/>
        </w:rPr>
        <w:t>参照竺可桢学院混合班的选拔方式，在</w:t>
      </w:r>
      <w:r>
        <w:rPr>
          <w:rFonts w:eastAsia="仿宋" w:hint="eastAsia"/>
          <w:sz w:val="28"/>
          <w:szCs w:val="28"/>
        </w:rPr>
        <w:t>已确认机械工程专业的</w:t>
      </w:r>
      <w:r>
        <w:rPr>
          <w:rFonts w:eastAsia="仿宋" w:hint="eastAsia"/>
          <w:sz w:val="28"/>
          <w:szCs w:val="28"/>
        </w:rPr>
        <w:t>20</w:t>
      </w:r>
      <w:r w:rsidR="00323105">
        <w:rPr>
          <w:rFonts w:eastAsia="仿宋"/>
          <w:sz w:val="28"/>
          <w:szCs w:val="28"/>
        </w:rPr>
        <w:t>20</w:t>
      </w:r>
      <w:r>
        <w:rPr>
          <w:rFonts w:eastAsia="仿宋" w:hint="eastAsia"/>
          <w:sz w:val="28"/>
          <w:szCs w:val="28"/>
        </w:rPr>
        <w:t>级学生</w:t>
      </w:r>
      <w:r>
        <w:rPr>
          <w:rFonts w:eastAsia="仿宋"/>
          <w:sz w:val="28"/>
          <w:szCs w:val="28"/>
        </w:rPr>
        <w:t>中择优录取，单独编班。</w:t>
      </w:r>
      <w:r>
        <w:rPr>
          <w:rFonts w:eastAsia="仿宋" w:hint="eastAsia"/>
          <w:sz w:val="28"/>
          <w:szCs w:val="28"/>
        </w:rPr>
        <w:t>详见届时招生简章。</w:t>
      </w:r>
    </w:p>
    <w:p w:rsidR="0007612A" w:rsidRDefault="00936608">
      <w:pPr>
        <w:pStyle w:val="ad"/>
        <w:numPr>
          <w:ilvl w:val="0"/>
          <w:numId w:val="2"/>
        </w:numPr>
        <w:spacing w:before="156" w:after="156" w:line="276" w:lineRule="auto"/>
        <w:ind w:firstLineChars="0"/>
        <w:rPr>
          <w:rFonts w:ascii="仿宋_GB2312" w:eastAsia="仿宋_GB2312" w:hAnsi="宋体"/>
          <w:b/>
          <w:sz w:val="28"/>
          <w:szCs w:val="28"/>
        </w:rPr>
      </w:pPr>
      <w:r>
        <w:rPr>
          <w:rFonts w:ascii="仿宋_GB2312" w:eastAsia="仿宋_GB2312" w:hAnsi="宋体" w:hint="eastAsia"/>
          <w:b/>
          <w:sz w:val="28"/>
          <w:szCs w:val="28"/>
        </w:rPr>
        <w:t>主修专业确认容量安排</w:t>
      </w:r>
    </w:p>
    <w:p w:rsidR="0007612A" w:rsidRDefault="00936608">
      <w:pPr>
        <w:spacing w:before="156" w:after="156"/>
        <w:ind w:firstLine="562"/>
        <w:rPr>
          <w:rFonts w:ascii="仿宋_GB2312" w:eastAsia="仿宋_GB2312" w:hAnsi="宋体"/>
          <w:b/>
          <w:sz w:val="28"/>
          <w:szCs w:val="28"/>
        </w:rPr>
      </w:pPr>
      <w:r>
        <w:rPr>
          <w:rFonts w:ascii="仿宋_GB2312" w:eastAsia="仿宋_GB2312" w:hAnsi="宋体" w:hint="eastAsia"/>
          <w:b/>
          <w:sz w:val="28"/>
          <w:szCs w:val="28"/>
        </w:rPr>
        <w:t>专业接收容量：</w:t>
      </w:r>
    </w:p>
    <w:tbl>
      <w:tblPr>
        <w:tblW w:w="9875" w:type="dxa"/>
        <w:jc w:val="center"/>
        <w:tblLayout w:type="fixed"/>
        <w:tblLook w:val="04A0" w:firstRow="1" w:lastRow="0" w:firstColumn="1" w:lastColumn="0" w:noHBand="0" w:noVBand="1"/>
      </w:tblPr>
      <w:tblGrid>
        <w:gridCol w:w="1679"/>
        <w:gridCol w:w="1559"/>
        <w:gridCol w:w="1157"/>
        <w:gridCol w:w="1537"/>
        <w:gridCol w:w="1701"/>
        <w:gridCol w:w="2242"/>
      </w:tblGrid>
      <w:tr w:rsidR="0007612A">
        <w:trPr>
          <w:trHeight w:val="964"/>
          <w:jc w:val="center"/>
        </w:trPr>
        <w:tc>
          <w:tcPr>
            <w:tcW w:w="1679" w:type="dxa"/>
            <w:tcBorders>
              <w:top w:val="single" w:sz="4" w:space="0" w:color="auto"/>
              <w:left w:val="single" w:sz="4" w:space="0" w:color="auto"/>
              <w:bottom w:val="single" w:sz="4" w:space="0" w:color="auto"/>
              <w:right w:val="single" w:sz="4" w:space="0" w:color="auto"/>
            </w:tcBorders>
            <w:shd w:val="clear" w:color="auto" w:fill="auto"/>
            <w:noWrap/>
          </w:tcPr>
          <w:p w:rsidR="0007612A" w:rsidRDefault="00936608">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专业</w:t>
            </w:r>
          </w:p>
        </w:tc>
        <w:tc>
          <w:tcPr>
            <w:tcW w:w="1559" w:type="dxa"/>
            <w:tcBorders>
              <w:top w:val="single" w:sz="4" w:space="0" w:color="auto"/>
              <w:left w:val="nil"/>
              <w:bottom w:val="single" w:sz="4" w:space="0" w:color="auto"/>
              <w:right w:val="single" w:sz="4" w:space="0" w:color="auto"/>
            </w:tcBorders>
          </w:tcPr>
          <w:p w:rsidR="0007612A" w:rsidRDefault="00936608">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第一轮（基本容量）</w:t>
            </w:r>
          </w:p>
        </w:tc>
        <w:tc>
          <w:tcPr>
            <w:tcW w:w="1157" w:type="dxa"/>
            <w:tcBorders>
              <w:top w:val="single" w:sz="4" w:space="0" w:color="auto"/>
              <w:left w:val="single" w:sz="4" w:space="0" w:color="auto"/>
              <w:bottom w:val="single" w:sz="4" w:space="0" w:color="auto"/>
              <w:right w:val="single" w:sz="4" w:space="0" w:color="auto"/>
            </w:tcBorders>
          </w:tcPr>
          <w:p w:rsidR="0007612A" w:rsidRDefault="00936608">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扩容率</w:t>
            </w:r>
          </w:p>
        </w:tc>
        <w:tc>
          <w:tcPr>
            <w:tcW w:w="1537" w:type="dxa"/>
            <w:tcBorders>
              <w:top w:val="single" w:sz="4" w:space="0" w:color="auto"/>
              <w:left w:val="single" w:sz="4" w:space="0" w:color="auto"/>
              <w:bottom w:val="single" w:sz="4" w:space="0" w:color="auto"/>
              <w:right w:val="single" w:sz="4" w:space="0" w:color="auto"/>
            </w:tcBorders>
          </w:tcPr>
          <w:p w:rsidR="0007612A" w:rsidRDefault="00936608">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专业接收总容量</w:t>
            </w:r>
          </w:p>
        </w:tc>
        <w:tc>
          <w:tcPr>
            <w:tcW w:w="1701" w:type="dxa"/>
            <w:tcBorders>
              <w:top w:val="single" w:sz="4" w:space="0" w:color="auto"/>
              <w:left w:val="single" w:sz="4" w:space="0" w:color="auto"/>
              <w:bottom w:val="single" w:sz="4" w:space="0" w:color="auto"/>
              <w:right w:val="single" w:sz="4" w:space="0" w:color="auto"/>
            </w:tcBorders>
          </w:tcPr>
          <w:p w:rsidR="0007612A" w:rsidRDefault="00936608">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第二轮容量</w:t>
            </w:r>
          </w:p>
        </w:tc>
        <w:tc>
          <w:tcPr>
            <w:tcW w:w="2242" w:type="dxa"/>
            <w:tcBorders>
              <w:top w:val="single" w:sz="4" w:space="0" w:color="auto"/>
              <w:left w:val="single" w:sz="4" w:space="0" w:color="auto"/>
              <w:bottom w:val="single" w:sz="4" w:space="0" w:color="auto"/>
              <w:right w:val="single" w:sz="4" w:space="0" w:color="auto"/>
            </w:tcBorders>
          </w:tcPr>
          <w:p w:rsidR="0007612A" w:rsidRDefault="00936608">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转专业容量</w:t>
            </w:r>
          </w:p>
        </w:tc>
      </w:tr>
      <w:tr w:rsidR="0007612A">
        <w:trPr>
          <w:trHeight w:val="781"/>
          <w:jc w:val="center"/>
        </w:trPr>
        <w:tc>
          <w:tcPr>
            <w:tcW w:w="1679" w:type="dxa"/>
            <w:tcBorders>
              <w:top w:val="nil"/>
              <w:left w:val="single" w:sz="4" w:space="0" w:color="auto"/>
              <w:bottom w:val="single" w:sz="4" w:space="0" w:color="auto"/>
              <w:right w:val="single" w:sz="4" w:space="0" w:color="auto"/>
            </w:tcBorders>
            <w:shd w:val="clear" w:color="auto" w:fill="auto"/>
            <w:noWrap/>
            <w:vAlign w:val="center"/>
          </w:tcPr>
          <w:p w:rsidR="0007612A" w:rsidRDefault="00936608">
            <w:pPr>
              <w:widowControl/>
              <w:spacing w:before="156" w:after="156" w:line="276" w:lineRule="auto"/>
              <w:ind w:firstLineChars="4" w:firstLine="10"/>
              <w:jc w:val="center"/>
              <w:rPr>
                <w:rFonts w:ascii="宋体" w:hAnsi="宋体" w:cs="宋体"/>
                <w:b/>
                <w:kern w:val="0"/>
                <w:sz w:val="24"/>
              </w:rPr>
            </w:pPr>
            <w:r>
              <w:rPr>
                <w:rFonts w:ascii="宋体" w:hAnsi="宋体" w:cs="宋体" w:hint="eastAsia"/>
                <w:b/>
                <w:kern w:val="0"/>
                <w:sz w:val="24"/>
              </w:rPr>
              <w:t>机械工程</w:t>
            </w:r>
          </w:p>
        </w:tc>
        <w:tc>
          <w:tcPr>
            <w:tcW w:w="1559" w:type="dxa"/>
            <w:tcBorders>
              <w:top w:val="single" w:sz="4" w:space="0" w:color="auto"/>
              <w:left w:val="nil"/>
              <w:bottom w:val="single" w:sz="4" w:space="0" w:color="auto"/>
              <w:right w:val="single" w:sz="4" w:space="0" w:color="auto"/>
            </w:tcBorders>
          </w:tcPr>
          <w:p w:rsidR="0007612A" w:rsidRDefault="00553493">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1</w:t>
            </w:r>
            <w:r>
              <w:rPr>
                <w:rFonts w:ascii="宋体" w:hAnsi="宋体" w:cs="宋体"/>
                <w:b/>
                <w:kern w:val="0"/>
                <w:sz w:val="24"/>
              </w:rPr>
              <w:t>72</w:t>
            </w:r>
          </w:p>
        </w:tc>
        <w:tc>
          <w:tcPr>
            <w:tcW w:w="1157" w:type="dxa"/>
            <w:tcBorders>
              <w:top w:val="single" w:sz="4" w:space="0" w:color="auto"/>
              <w:left w:val="single" w:sz="4" w:space="0" w:color="auto"/>
              <w:bottom w:val="single" w:sz="4" w:space="0" w:color="auto"/>
              <w:right w:val="single" w:sz="4" w:space="0" w:color="auto"/>
            </w:tcBorders>
          </w:tcPr>
          <w:p w:rsidR="0007612A" w:rsidRDefault="00553493">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7612A" w:rsidRDefault="00553493">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206</w:t>
            </w:r>
          </w:p>
        </w:tc>
        <w:tc>
          <w:tcPr>
            <w:tcW w:w="1701" w:type="dxa"/>
            <w:tcBorders>
              <w:top w:val="single" w:sz="4" w:space="0" w:color="auto"/>
              <w:left w:val="single" w:sz="4" w:space="0" w:color="auto"/>
              <w:bottom w:val="single" w:sz="4" w:space="0" w:color="auto"/>
              <w:right w:val="single" w:sz="4" w:space="0" w:color="auto"/>
            </w:tcBorders>
          </w:tcPr>
          <w:p w:rsidR="0007612A" w:rsidRDefault="00553493">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34</w:t>
            </w:r>
          </w:p>
        </w:tc>
        <w:tc>
          <w:tcPr>
            <w:tcW w:w="2242" w:type="dxa"/>
            <w:tcBorders>
              <w:top w:val="single" w:sz="4" w:space="0" w:color="auto"/>
              <w:left w:val="single" w:sz="4" w:space="0" w:color="auto"/>
              <w:bottom w:val="single" w:sz="4" w:space="0" w:color="auto"/>
              <w:right w:val="single" w:sz="4" w:space="0" w:color="auto"/>
            </w:tcBorders>
          </w:tcPr>
          <w:p w:rsidR="0007612A" w:rsidRDefault="00936608">
            <w:pPr>
              <w:widowControl/>
              <w:spacing w:before="156" w:after="156" w:line="276" w:lineRule="auto"/>
              <w:ind w:firstLineChars="0" w:firstLine="0"/>
              <w:jc w:val="center"/>
              <w:rPr>
                <w:rFonts w:ascii="宋体" w:hAnsi="宋体" w:cs="宋体"/>
                <w:b/>
                <w:kern w:val="0"/>
                <w:sz w:val="24"/>
              </w:rPr>
            </w:pPr>
            <w:r>
              <w:rPr>
                <w:rFonts w:ascii="宋体" w:hAnsi="宋体" w:cs="宋体" w:hint="eastAsia"/>
                <w:kern w:val="0"/>
                <w:sz w:val="24"/>
              </w:rPr>
              <w:t>专业接收容量余量</w:t>
            </w:r>
          </w:p>
        </w:tc>
      </w:tr>
    </w:tbl>
    <w:p w:rsidR="0007612A" w:rsidRDefault="00936608">
      <w:pPr>
        <w:spacing w:before="156" w:after="156" w:line="276" w:lineRule="auto"/>
        <w:ind w:firstLine="562"/>
        <w:rPr>
          <w:rFonts w:ascii="仿宋_GB2312" w:eastAsia="仿宋_GB2312"/>
          <w:b/>
          <w:sz w:val="28"/>
          <w:szCs w:val="28"/>
        </w:rPr>
      </w:pPr>
      <w:r>
        <w:rPr>
          <w:rFonts w:ascii="仿宋_GB2312" w:eastAsia="仿宋_GB2312" w:hAnsi="宋体" w:hint="eastAsia"/>
          <w:b/>
          <w:sz w:val="28"/>
          <w:szCs w:val="28"/>
        </w:rPr>
        <w:t>四、主修专业确认工作的程序</w:t>
      </w:r>
    </w:p>
    <w:p w:rsidR="0007612A" w:rsidRDefault="00936608">
      <w:pPr>
        <w:spacing w:before="156" w:after="156" w:line="276" w:lineRule="auto"/>
        <w:ind w:firstLine="560"/>
        <w:rPr>
          <w:rFonts w:ascii="仿宋_GB2312" w:eastAsia="仿宋_GB2312"/>
          <w:sz w:val="28"/>
          <w:szCs w:val="28"/>
        </w:rPr>
      </w:pPr>
      <w:r>
        <w:rPr>
          <w:rFonts w:ascii="仿宋_GB2312" w:eastAsia="仿宋_GB2312" w:hAnsi="宋体"/>
          <w:sz w:val="28"/>
          <w:szCs w:val="28"/>
        </w:rPr>
        <w:t>1</w:t>
      </w:r>
      <w:r>
        <w:rPr>
          <w:rFonts w:ascii="仿宋_GB2312" w:eastAsia="仿宋_GB2312"/>
          <w:sz w:val="28"/>
          <w:szCs w:val="28"/>
        </w:rPr>
        <w:t>.</w:t>
      </w:r>
      <w:r>
        <w:rPr>
          <w:rFonts w:ascii="仿宋_GB2312" w:eastAsia="仿宋_GB2312" w:hint="eastAsia"/>
          <w:sz w:val="28"/>
          <w:szCs w:val="28"/>
        </w:rPr>
        <w:t>学生本人在学校规定时间内系统报名并递交书面申请；</w:t>
      </w:r>
    </w:p>
    <w:p w:rsidR="0007612A" w:rsidRDefault="00936608">
      <w:pPr>
        <w:spacing w:before="156" w:after="156" w:line="276" w:lineRule="auto"/>
        <w:ind w:firstLine="56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按学生志愿依次进行录取时，申请人数超过容量的专业进行遴选；</w:t>
      </w:r>
    </w:p>
    <w:p w:rsidR="0007612A" w:rsidRDefault="00936608">
      <w:pPr>
        <w:spacing w:before="156" w:after="156" w:line="276" w:lineRule="auto"/>
        <w:ind w:firstLine="56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相关专业通过主修专业确认工作小组审核、面试进行遴选，部分特别优秀学生审核后可免面试直接录取；</w:t>
      </w:r>
    </w:p>
    <w:p w:rsidR="0007612A" w:rsidRDefault="00936608">
      <w:pPr>
        <w:spacing w:before="156" w:after="156" w:line="276" w:lineRule="auto"/>
        <w:ind w:firstLine="56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确认结果予以公示；</w:t>
      </w:r>
    </w:p>
    <w:p w:rsidR="0007612A" w:rsidRDefault="00936608">
      <w:pPr>
        <w:spacing w:before="156" w:after="156" w:line="276" w:lineRule="auto"/>
        <w:ind w:firstLine="560"/>
        <w:rPr>
          <w:rFonts w:ascii="仿宋_GB2312" w:eastAsia="仿宋_GB2312"/>
          <w:sz w:val="28"/>
          <w:szCs w:val="28"/>
        </w:rPr>
      </w:pPr>
      <w:r>
        <w:rPr>
          <w:rFonts w:ascii="仿宋_GB2312" w:eastAsia="仿宋_GB2312"/>
          <w:sz w:val="28"/>
          <w:szCs w:val="28"/>
        </w:rPr>
        <w:lastRenderedPageBreak/>
        <w:t>5.</w:t>
      </w:r>
      <w:r>
        <w:rPr>
          <w:rFonts w:ascii="仿宋_GB2312" w:eastAsia="仿宋_GB2312" w:hint="eastAsia"/>
          <w:sz w:val="28"/>
          <w:szCs w:val="28"/>
        </w:rPr>
        <w:t>上报学校。</w:t>
      </w:r>
    </w:p>
    <w:p w:rsidR="0007612A" w:rsidRDefault="00936608">
      <w:pPr>
        <w:spacing w:before="156" w:after="156" w:line="276" w:lineRule="auto"/>
        <w:ind w:firstLine="562"/>
        <w:rPr>
          <w:rFonts w:ascii="仿宋_GB2312" w:eastAsia="仿宋_GB2312" w:hAnsi="宋体"/>
          <w:b/>
          <w:sz w:val="28"/>
          <w:szCs w:val="28"/>
        </w:rPr>
      </w:pPr>
      <w:r>
        <w:rPr>
          <w:rFonts w:ascii="仿宋_GB2312" w:eastAsia="仿宋_GB2312" w:hAnsi="宋体" w:hint="eastAsia"/>
          <w:b/>
          <w:sz w:val="28"/>
          <w:szCs w:val="28"/>
        </w:rPr>
        <w:t>五、学生申报材料</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学生除填写申请表外，还需要准备以下材料</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1.个人陈述（1页），可用中文或英文，600-800字。主要阐述为兴趣、爱好、特长以及为什么选择本专业，有哪些优势，相关经历等。</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2.个人简历，可用中文或英文。</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3.辅助材料:项目经历、社会实践、竞赛等证书，其他辅助性材料，原件和复印件均可。</w:t>
      </w:r>
    </w:p>
    <w:p w:rsidR="0007612A" w:rsidRDefault="00936608">
      <w:pPr>
        <w:spacing w:before="156" w:after="156" w:line="276" w:lineRule="auto"/>
        <w:ind w:firstLine="560"/>
        <w:rPr>
          <w:rFonts w:ascii="仿宋_GB2312" w:eastAsia="仿宋_GB2312"/>
          <w:sz w:val="28"/>
          <w:szCs w:val="28"/>
        </w:rPr>
      </w:pPr>
      <w:r>
        <w:rPr>
          <w:rFonts w:ascii="仿宋_GB2312" w:eastAsia="仿宋_GB2312" w:hint="eastAsia"/>
          <w:sz w:val="28"/>
          <w:szCs w:val="28"/>
        </w:rPr>
        <w:t>申请者个人对申请材料的真实性负责，如发现不实，取消申请资格。</w:t>
      </w:r>
    </w:p>
    <w:p w:rsidR="0007612A" w:rsidRDefault="00936608">
      <w:pPr>
        <w:snapToGrid w:val="0"/>
        <w:spacing w:before="156" w:after="156" w:line="276" w:lineRule="auto"/>
        <w:ind w:firstLine="562"/>
        <w:rPr>
          <w:rFonts w:ascii="仿宋_GB2312" w:eastAsia="仿宋_GB2312" w:hAnsi="宋体" w:cs="宋体"/>
          <w:b/>
          <w:color w:val="000000"/>
          <w:sz w:val="28"/>
          <w:szCs w:val="28"/>
        </w:rPr>
      </w:pPr>
      <w:r>
        <w:rPr>
          <w:rFonts w:ascii="仿宋_GB2312" w:eastAsia="仿宋_GB2312" w:hAnsi="宋体" w:cs="宋体" w:hint="eastAsia"/>
          <w:b/>
          <w:color w:val="000000"/>
          <w:sz w:val="28"/>
          <w:szCs w:val="28"/>
        </w:rPr>
        <w:t>六、咨询及联系方法：</w:t>
      </w:r>
    </w:p>
    <w:p w:rsidR="0007612A" w:rsidRDefault="00936608">
      <w:pPr>
        <w:snapToGrid w:val="0"/>
        <w:spacing w:before="156" w:after="156" w:line="276" w:lineRule="auto"/>
        <w:ind w:firstLine="562"/>
        <w:rPr>
          <w:rFonts w:ascii="仿宋_GB2312" w:eastAsia="仿宋_GB2312" w:hAnsi="宋体" w:cs="宋体"/>
          <w:b/>
          <w:color w:val="000000"/>
          <w:sz w:val="28"/>
          <w:szCs w:val="28"/>
        </w:rPr>
      </w:pPr>
      <w:r>
        <w:rPr>
          <w:rFonts w:ascii="仿宋_GB2312" w:eastAsia="仿宋_GB2312" w:hAnsi="宋体" w:cs="宋体" w:hint="eastAsia"/>
          <w:b/>
          <w:color w:val="000000"/>
          <w:sz w:val="28"/>
          <w:szCs w:val="28"/>
        </w:rPr>
        <w:t>专业内容请咨询以下老师：</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268"/>
        <w:gridCol w:w="2746"/>
        <w:gridCol w:w="1752"/>
      </w:tblGrid>
      <w:tr w:rsidR="0007612A">
        <w:trPr>
          <w:trHeight w:val="200"/>
          <w:jc w:val="center"/>
        </w:trPr>
        <w:tc>
          <w:tcPr>
            <w:tcW w:w="1951" w:type="dxa"/>
          </w:tcPr>
          <w:p w:rsidR="0007612A" w:rsidRDefault="00936608">
            <w:pPr>
              <w:widowControl/>
              <w:tabs>
                <w:tab w:val="left" w:pos="2160"/>
              </w:tabs>
              <w:spacing w:before="156" w:after="156" w:line="276" w:lineRule="auto"/>
              <w:ind w:rightChars="-26" w:right="-55" w:firstLineChars="0" w:firstLine="0"/>
              <w:jc w:val="center"/>
              <w:rPr>
                <w:rFonts w:ascii="仿宋_GB2312" w:eastAsia="仿宋_GB2312" w:hAnsi="宋体" w:cs="宋体"/>
                <w:b/>
                <w:color w:val="000000"/>
                <w:kern w:val="0"/>
                <w:sz w:val="28"/>
                <w:szCs w:val="28"/>
              </w:rPr>
            </w:pPr>
            <w:r>
              <w:rPr>
                <w:rFonts w:ascii="仿宋_GB2312" w:eastAsia="仿宋_GB2312" w:hAnsi="宋体" w:cs="宋体" w:hint="eastAsia"/>
                <w:b/>
                <w:color w:val="000000"/>
                <w:kern w:val="0"/>
                <w:sz w:val="28"/>
                <w:szCs w:val="28"/>
              </w:rPr>
              <w:t>咨询内容</w:t>
            </w:r>
          </w:p>
        </w:tc>
        <w:tc>
          <w:tcPr>
            <w:tcW w:w="2268" w:type="dxa"/>
            <w:vAlign w:val="center"/>
          </w:tcPr>
          <w:p w:rsidR="0007612A" w:rsidRDefault="00936608">
            <w:pPr>
              <w:widowControl/>
              <w:tabs>
                <w:tab w:val="left" w:pos="2160"/>
              </w:tabs>
              <w:spacing w:before="156" w:after="156" w:line="276" w:lineRule="auto"/>
              <w:ind w:rightChars="-26" w:right="-55" w:firstLineChars="147" w:firstLine="413"/>
              <w:rPr>
                <w:rFonts w:ascii="仿宋_GB2312" w:eastAsia="仿宋_GB2312" w:cs="宋体"/>
                <w:b/>
                <w:color w:val="000000"/>
                <w:kern w:val="0"/>
                <w:sz w:val="28"/>
                <w:szCs w:val="28"/>
              </w:rPr>
            </w:pPr>
            <w:r>
              <w:rPr>
                <w:rFonts w:ascii="仿宋_GB2312" w:eastAsia="仿宋_GB2312" w:hAnsi="宋体" w:cs="宋体" w:hint="eastAsia"/>
                <w:b/>
                <w:color w:val="000000"/>
                <w:kern w:val="0"/>
                <w:sz w:val="28"/>
                <w:szCs w:val="28"/>
              </w:rPr>
              <w:t>负责人</w:t>
            </w:r>
          </w:p>
        </w:tc>
        <w:tc>
          <w:tcPr>
            <w:tcW w:w="2746" w:type="dxa"/>
            <w:vAlign w:val="center"/>
          </w:tcPr>
          <w:p w:rsidR="0007612A" w:rsidRDefault="00936608">
            <w:pPr>
              <w:widowControl/>
              <w:tabs>
                <w:tab w:val="left" w:pos="2198"/>
              </w:tabs>
              <w:spacing w:before="156" w:after="156" w:line="276" w:lineRule="auto"/>
              <w:ind w:rightChars="-43" w:right="-90" w:firstLineChars="0" w:firstLine="0"/>
              <w:jc w:val="center"/>
              <w:rPr>
                <w:rFonts w:ascii="仿宋_GB2312" w:eastAsia="仿宋_GB2312" w:hAnsi="宋体" w:cs="宋体"/>
                <w:b/>
                <w:color w:val="000000"/>
                <w:kern w:val="0"/>
                <w:sz w:val="28"/>
                <w:szCs w:val="28"/>
              </w:rPr>
            </w:pPr>
            <w:r>
              <w:rPr>
                <w:rFonts w:ascii="仿宋_GB2312" w:eastAsia="仿宋_GB2312" w:hAnsi="宋体" w:cs="宋体"/>
                <w:b/>
                <w:color w:val="000000"/>
                <w:kern w:val="0"/>
                <w:sz w:val="28"/>
                <w:szCs w:val="28"/>
              </w:rPr>
              <w:t>E-mail</w:t>
            </w:r>
          </w:p>
        </w:tc>
        <w:tc>
          <w:tcPr>
            <w:tcW w:w="1752" w:type="dxa"/>
            <w:vAlign w:val="center"/>
          </w:tcPr>
          <w:p w:rsidR="0007612A" w:rsidRDefault="00936608">
            <w:pPr>
              <w:widowControl/>
              <w:tabs>
                <w:tab w:val="left" w:pos="1496"/>
              </w:tabs>
              <w:spacing w:before="156" w:after="156" w:line="276" w:lineRule="auto"/>
              <w:ind w:rightChars="-52" w:right="-109" w:firstLineChars="2" w:firstLine="6"/>
              <w:jc w:val="center"/>
              <w:rPr>
                <w:rFonts w:ascii="仿宋_GB2312" w:eastAsia="仿宋_GB2312" w:cs="宋体"/>
                <w:b/>
                <w:color w:val="000000"/>
                <w:kern w:val="0"/>
                <w:sz w:val="28"/>
                <w:szCs w:val="28"/>
              </w:rPr>
            </w:pPr>
            <w:r>
              <w:rPr>
                <w:rFonts w:ascii="仿宋_GB2312" w:eastAsia="仿宋_GB2312" w:hAnsi="宋体" w:cs="宋体" w:hint="eastAsia"/>
                <w:b/>
                <w:color w:val="000000"/>
                <w:kern w:val="0"/>
                <w:sz w:val="28"/>
                <w:szCs w:val="28"/>
              </w:rPr>
              <w:t>电话</w:t>
            </w:r>
          </w:p>
        </w:tc>
      </w:tr>
      <w:tr w:rsidR="0007612A">
        <w:trPr>
          <w:trHeight w:val="984"/>
          <w:jc w:val="center"/>
        </w:trPr>
        <w:tc>
          <w:tcPr>
            <w:tcW w:w="1951" w:type="dxa"/>
            <w:vMerge w:val="restart"/>
            <w:vAlign w:val="center"/>
          </w:tcPr>
          <w:p w:rsidR="0007612A" w:rsidRDefault="00936608">
            <w:pPr>
              <w:widowControl/>
              <w:tabs>
                <w:tab w:val="left" w:pos="2179"/>
              </w:tabs>
              <w:spacing w:before="156" w:after="156" w:line="276" w:lineRule="auto"/>
              <w:ind w:leftChars="-9" w:left="-2" w:hangingChars="6" w:hanging="17"/>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专业内容</w:t>
            </w:r>
          </w:p>
        </w:tc>
        <w:tc>
          <w:tcPr>
            <w:tcW w:w="2268" w:type="dxa"/>
            <w:vAlign w:val="center"/>
          </w:tcPr>
          <w:p w:rsidR="0007612A" w:rsidRDefault="00936608">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Pr>
                <w:rFonts w:ascii="仿宋_GB2312" w:eastAsia="仿宋_GB2312" w:hAnsi="宋体" w:cs="宋体" w:hint="eastAsia"/>
                <w:color w:val="000000"/>
                <w:kern w:val="0"/>
                <w:sz w:val="28"/>
                <w:szCs w:val="28"/>
              </w:rPr>
              <w:t>谢金</w:t>
            </w:r>
          </w:p>
        </w:tc>
        <w:tc>
          <w:tcPr>
            <w:tcW w:w="2746" w:type="dxa"/>
            <w:vAlign w:val="center"/>
          </w:tcPr>
          <w:p w:rsidR="0007612A" w:rsidRDefault="00936608">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Pr>
                <w:rFonts w:ascii="仿宋_GB2312" w:eastAsia="仿宋_GB2312" w:hAnsi="宋体" w:cs="宋体"/>
                <w:kern w:val="0"/>
                <w:sz w:val="28"/>
                <w:szCs w:val="28"/>
              </w:rPr>
              <w:t>xiejin@zju.edu.cn</w:t>
            </w:r>
          </w:p>
        </w:tc>
        <w:tc>
          <w:tcPr>
            <w:tcW w:w="1752" w:type="dxa"/>
            <w:vAlign w:val="center"/>
          </w:tcPr>
          <w:p w:rsidR="0007612A" w:rsidRDefault="00936608">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Pr>
                <w:rFonts w:ascii="仿宋_GB2312" w:eastAsia="仿宋_GB2312" w:hAnsi="宋体" w:cs="宋体"/>
                <w:kern w:val="0"/>
                <w:sz w:val="28"/>
                <w:szCs w:val="28"/>
              </w:rPr>
              <w:t>15925641742</w:t>
            </w:r>
          </w:p>
        </w:tc>
      </w:tr>
      <w:tr w:rsidR="0007612A">
        <w:trPr>
          <w:trHeight w:val="567"/>
          <w:jc w:val="center"/>
        </w:trPr>
        <w:tc>
          <w:tcPr>
            <w:tcW w:w="1951" w:type="dxa"/>
            <w:vMerge/>
            <w:vAlign w:val="center"/>
          </w:tcPr>
          <w:p w:rsidR="0007612A" w:rsidRDefault="0007612A">
            <w:pPr>
              <w:widowControl/>
              <w:tabs>
                <w:tab w:val="left" w:pos="2179"/>
              </w:tabs>
              <w:spacing w:before="156" w:after="156" w:line="276" w:lineRule="auto"/>
              <w:ind w:leftChars="-9" w:left="-2" w:hangingChars="6" w:hanging="17"/>
              <w:jc w:val="center"/>
              <w:rPr>
                <w:rFonts w:ascii="仿宋_GB2312" w:eastAsia="仿宋_GB2312" w:hAnsi="宋体" w:cs="宋体"/>
                <w:color w:val="000000"/>
                <w:kern w:val="0"/>
                <w:sz w:val="28"/>
                <w:szCs w:val="28"/>
              </w:rPr>
            </w:pPr>
          </w:p>
        </w:tc>
        <w:tc>
          <w:tcPr>
            <w:tcW w:w="2268" w:type="dxa"/>
            <w:vAlign w:val="center"/>
          </w:tcPr>
          <w:p w:rsidR="0007612A" w:rsidRDefault="00936608">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Pr>
                <w:rFonts w:ascii="仿宋_GB2312" w:eastAsia="仿宋_GB2312" w:hAnsi="宋体" w:cs="宋体" w:hint="eastAsia"/>
                <w:color w:val="000000"/>
                <w:kern w:val="0"/>
                <w:sz w:val="28"/>
                <w:szCs w:val="28"/>
              </w:rPr>
              <w:t>杨将新</w:t>
            </w:r>
          </w:p>
        </w:tc>
        <w:tc>
          <w:tcPr>
            <w:tcW w:w="2746" w:type="dxa"/>
            <w:vAlign w:val="center"/>
          </w:tcPr>
          <w:p w:rsidR="0007612A" w:rsidRDefault="00936608">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Pr>
                <w:rFonts w:ascii="仿宋_GB2312" w:eastAsia="仿宋_GB2312"/>
                <w:color w:val="000000"/>
                <w:sz w:val="28"/>
                <w:szCs w:val="28"/>
              </w:rPr>
              <w:t>yangjx@zju.edu.cn</w:t>
            </w:r>
          </w:p>
        </w:tc>
        <w:tc>
          <w:tcPr>
            <w:tcW w:w="1752" w:type="dxa"/>
            <w:vAlign w:val="center"/>
          </w:tcPr>
          <w:p w:rsidR="0007612A" w:rsidRDefault="00936608">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Pr>
                <w:rFonts w:ascii="仿宋_GB2312" w:eastAsia="仿宋_GB2312"/>
                <w:color w:val="000000"/>
                <w:sz w:val="28"/>
                <w:szCs w:val="28"/>
              </w:rPr>
              <w:t>87953198</w:t>
            </w:r>
          </w:p>
        </w:tc>
      </w:tr>
      <w:tr w:rsidR="0007612A">
        <w:trPr>
          <w:trHeight w:val="567"/>
          <w:jc w:val="center"/>
        </w:trPr>
        <w:tc>
          <w:tcPr>
            <w:tcW w:w="1951" w:type="dxa"/>
            <w:vMerge/>
            <w:vAlign w:val="center"/>
          </w:tcPr>
          <w:p w:rsidR="0007612A" w:rsidRDefault="0007612A">
            <w:pPr>
              <w:widowControl/>
              <w:tabs>
                <w:tab w:val="left" w:pos="2179"/>
              </w:tabs>
              <w:spacing w:before="156" w:after="156" w:line="276" w:lineRule="auto"/>
              <w:ind w:leftChars="-9" w:left="-2" w:hangingChars="6" w:hanging="17"/>
              <w:jc w:val="center"/>
              <w:rPr>
                <w:rFonts w:ascii="仿宋_GB2312" w:eastAsia="仿宋_GB2312" w:hAnsi="宋体" w:cs="宋体"/>
                <w:color w:val="000000"/>
                <w:kern w:val="0"/>
                <w:sz w:val="28"/>
                <w:szCs w:val="28"/>
              </w:rPr>
            </w:pPr>
          </w:p>
        </w:tc>
        <w:tc>
          <w:tcPr>
            <w:tcW w:w="2268" w:type="dxa"/>
            <w:vAlign w:val="center"/>
          </w:tcPr>
          <w:p w:rsidR="0007612A" w:rsidRDefault="00936608">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Pr>
                <w:rFonts w:ascii="仿宋_GB2312" w:eastAsia="仿宋_GB2312" w:hAnsi="宋体" w:cs="宋体" w:hint="eastAsia"/>
                <w:color w:val="000000"/>
                <w:kern w:val="0"/>
                <w:sz w:val="28"/>
                <w:szCs w:val="28"/>
              </w:rPr>
              <w:t>顾大强</w:t>
            </w:r>
          </w:p>
        </w:tc>
        <w:tc>
          <w:tcPr>
            <w:tcW w:w="2746" w:type="dxa"/>
            <w:vAlign w:val="center"/>
          </w:tcPr>
          <w:p w:rsidR="0007612A" w:rsidRDefault="00936608">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Pr>
                <w:rFonts w:ascii="仿宋_GB2312" w:eastAsia="仿宋_GB2312" w:hAnsi="宋体" w:cs="宋体"/>
                <w:color w:val="000000"/>
                <w:kern w:val="0"/>
                <w:sz w:val="28"/>
                <w:szCs w:val="28"/>
              </w:rPr>
              <w:t>gudq@zuj.edu.cn</w:t>
            </w:r>
          </w:p>
        </w:tc>
        <w:tc>
          <w:tcPr>
            <w:tcW w:w="1752" w:type="dxa"/>
            <w:vAlign w:val="center"/>
          </w:tcPr>
          <w:p w:rsidR="0007612A" w:rsidRDefault="00936608">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Pr>
                <w:rFonts w:ascii="仿宋_GB2312" w:eastAsia="仿宋_GB2312" w:hAnsi="宋体" w:cs="宋体"/>
                <w:color w:val="000000"/>
                <w:kern w:val="0"/>
                <w:sz w:val="28"/>
                <w:szCs w:val="28"/>
              </w:rPr>
              <w:t>87953298</w:t>
            </w:r>
          </w:p>
        </w:tc>
      </w:tr>
      <w:tr w:rsidR="0007612A">
        <w:trPr>
          <w:trHeight w:val="567"/>
          <w:jc w:val="center"/>
        </w:trPr>
        <w:tc>
          <w:tcPr>
            <w:tcW w:w="1951" w:type="dxa"/>
            <w:vMerge/>
            <w:vAlign w:val="center"/>
          </w:tcPr>
          <w:p w:rsidR="0007612A" w:rsidRDefault="0007612A">
            <w:pPr>
              <w:widowControl/>
              <w:tabs>
                <w:tab w:val="left" w:pos="2179"/>
              </w:tabs>
              <w:spacing w:before="156" w:after="156" w:line="276" w:lineRule="auto"/>
              <w:ind w:leftChars="-9" w:left="-2" w:hangingChars="6" w:hanging="17"/>
              <w:jc w:val="center"/>
              <w:rPr>
                <w:rFonts w:ascii="仿宋_GB2312" w:eastAsia="仿宋_GB2312" w:hAnsi="宋体" w:cs="宋体"/>
                <w:color w:val="000000"/>
                <w:kern w:val="0"/>
                <w:sz w:val="28"/>
                <w:szCs w:val="28"/>
              </w:rPr>
            </w:pPr>
          </w:p>
        </w:tc>
        <w:tc>
          <w:tcPr>
            <w:tcW w:w="2268" w:type="dxa"/>
            <w:vAlign w:val="center"/>
          </w:tcPr>
          <w:p w:rsidR="0007612A" w:rsidRDefault="00936608">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Pr>
                <w:rFonts w:ascii="仿宋_GB2312" w:eastAsia="仿宋_GB2312" w:hAnsi="宋体" w:cs="宋体" w:hint="eastAsia"/>
                <w:color w:val="000000"/>
                <w:kern w:val="0"/>
                <w:sz w:val="28"/>
                <w:szCs w:val="28"/>
              </w:rPr>
              <w:t>纪杨建</w:t>
            </w:r>
          </w:p>
        </w:tc>
        <w:tc>
          <w:tcPr>
            <w:tcW w:w="2746" w:type="dxa"/>
            <w:vAlign w:val="center"/>
          </w:tcPr>
          <w:p w:rsidR="0007612A" w:rsidRDefault="00936608">
            <w:pPr>
              <w:widowControl/>
              <w:tabs>
                <w:tab w:val="left" w:pos="2106"/>
              </w:tabs>
              <w:spacing w:before="156" w:after="156" w:line="276" w:lineRule="auto"/>
              <w:ind w:rightChars="-43" w:right="-90" w:firstLineChars="0" w:firstLine="0"/>
              <w:jc w:val="center"/>
              <w:rPr>
                <w:rFonts w:ascii="仿宋_GB2312" w:eastAsia="仿宋_GB2312" w:cs="宋体"/>
                <w:color w:val="000000"/>
                <w:kern w:val="0"/>
                <w:sz w:val="28"/>
                <w:szCs w:val="28"/>
              </w:rPr>
            </w:pPr>
            <w:r>
              <w:rPr>
                <w:rFonts w:ascii="仿宋_GB2312" w:eastAsia="仿宋_GB2312" w:hAnsi="宋体" w:cs="宋体"/>
                <w:color w:val="000000"/>
                <w:kern w:val="0"/>
                <w:sz w:val="28"/>
                <w:szCs w:val="28"/>
              </w:rPr>
              <w:t>mejyj@zju.edu.cn</w:t>
            </w:r>
          </w:p>
        </w:tc>
        <w:tc>
          <w:tcPr>
            <w:tcW w:w="1752" w:type="dxa"/>
            <w:vAlign w:val="center"/>
          </w:tcPr>
          <w:p w:rsidR="0007612A" w:rsidRDefault="00936608">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Pr>
                <w:rFonts w:ascii="仿宋_GB2312" w:eastAsia="仿宋_GB2312" w:hAnsi="宋体" w:cs="宋体"/>
                <w:color w:val="000000"/>
                <w:kern w:val="0"/>
                <w:sz w:val="28"/>
                <w:szCs w:val="28"/>
              </w:rPr>
              <w:t>13034207089</w:t>
            </w:r>
          </w:p>
        </w:tc>
      </w:tr>
      <w:tr w:rsidR="0007612A">
        <w:trPr>
          <w:trHeight w:val="567"/>
          <w:jc w:val="center"/>
        </w:trPr>
        <w:tc>
          <w:tcPr>
            <w:tcW w:w="1951" w:type="dxa"/>
            <w:vMerge w:val="restart"/>
            <w:vAlign w:val="center"/>
          </w:tcPr>
          <w:p w:rsidR="0007612A" w:rsidRDefault="00936608">
            <w:pPr>
              <w:widowControl/>
              <w:tabs>
                <w:tab w:val="left" w:pos="2179"/>
              </w:tabs>
              <w:spacing w:before="156" w:after="156" w:line="276" w:lineRule="auto"/>
              <w:ind w:leftChars="-9" w:left="-2" w:hangingChars="6" w:hanging="17"/>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办理流程手续</w:t>
            </w:r>
          </w:p>
        </w:tc>
        <w:tc>
          <w:tcPr>
            <w:tcW w:w="2268" w:type="dxa"/>
            <w:vAlign w:val="center"/>
          </w:tcPr>
          <w:p w:rsidR="0007612A" w:rsidRDefault="00936608">
            <w:pPr>
              <w:widowControl/>
              <w:tabs>
                <w:tab w:val="left" w:pos="2179"/>
              </w:tabs>
              <w:spacing w:before="156" w:after="156" w:line="276" w:lineRule="auto"/>
              <w:ind w:leftChars="-9" w:left="-2" w:hangingChars="6" w:hanging="17"/>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本科教学科</w:t>
            </w:r>
          </w:p>
          <w:p w:rsidR="0007612A" w:rsidRDefault="00936608">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Pr>
                <w:rFonts w:ascii="仿宋_GB2312" w:eastAsia="仿宋_GB2312" w:hAnsi="宋体" w:cs="宋体" w:hint="eastAsia"/>
                <w:color w:val="000000"/>
                <w:kern w:val="0"/>
                <w:sz w:val="28"/>
                <w:szCs w:val="28"/>
              </w:rPr>
              <w:t>钟瑞明</w:t>
            </w:r>
          </w:p>
        </w:tc>
        <w:tc>
          <w:tcPr>
            <w:tcW w:w="2746" w:type="dxa"/>
            <w:vAlign w:val="center"/>
          </w:tcPr>
          <w:p w:rsidR="0007612A" w:rsidRDefault="00936608">
            <w:pPr>
              <w:widowControl/>
              <w:tabs>
                <w:tab w:val="left" w:pos="2106"/>
              </w:tabs>
              <w:spacing w:before="156" w:after="156" w:line="276" w:lineRule="auto"/>
              <w:ind w:rightChars="-43" w:right="-90" w:firstLineChars="0" w:firstLine="0"/>
              <w:jc w:val="center"/>
              <w:rPr>
                <w:rFonts w:ascii="仿宋_GB2312" w:eastAsia="仿宋_GB2312" w:hAnsi="宋体" w:cs="宋体"/>
                <w:color w:val="000000"/>
                <w:kern w:val="0"/>
                <w:sz w:val="28"/>
                <w:szCs w:val="28"/>
              </w:rPr>
            </w:pPr>
            <w:r>
              <w:rPr>
                <w:rFonts w:ascii="仿宋_GB2312" w:eastAsia="仿宋_GB2312" w:hAnsi="宋体" w:cs="宋体"/>
                <w:color w:val="000000"/>
                <w:kern w:val="0"/>
                <w:sz w:val="28"/>
                <w:szCs w:val="28"/>
              </w:rPr>
              <w:t>zhongrm@zju.edu.cn</w:t>
            </w:r>
          </w:p>
        </w:tc>
        <w:tc>
          <w:tcPr>
            <w:tcW w:w="1752" w:type="dxa"/>
            <w:vAlign w:val="center"/>
          </w:tcPr>
          <w:p w:rsidR="0007612A" w:rsidRDefault="00936608">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Pr>
                <w:rFonts w:ascii="仿宋_GB2312" w:eastAsia="仿宋_GB2312" w:hAnsi="宋体" w:cs="宋体"/>
                <w:color w:val="000000"/>
                <w:kern w:val="0"/>
                <w:sz w:val="28"/>
                <w:szCs w:val="28"/>
              </w:rPr>
              <w:t>87952346</w:t>
            </w:r>
          </w:p>
        </w:tc>
      </w:tr>
      <w:tr w:rsidR="0007612A">
        <w:trPr>
          <w:trHeight w:val="567"/>
          <w:jc w:val="center"/>
        </w:trPr>
        <w:tc>
          <w:tcPr>
            <w:tcW w:w="1951" w:type="dxa"/>
            <w:vMerge/>
            <w:vAlign w:val="center"/>
          </w:tcPr>
          <w:p w:rsidR="0007612A" w:rsidRDefault="0007612A">
            <w:pPr>
              <w:widowControl/>
              <w:tabs>
                <w:tab w:val="left" w:pos="2179"/>
              </w:tabs>
              <w:spacing w:before="156" w:after="156" w:line="276" w:lineRule="auto"/>
              <w:ind w:firstLineChars="0" w:firstLine="0"/>
              <w:jc w:val="center"/>
              <w:rPr>
                <w:rFonts w:ascii="仿宋_GB2312" w:eastAsia="仿宋_GB2312" w:hAnsi="宋体" w:cs="宋体"/>
                <w:color w:val="000000"/>
                <w:kern w:val="0"/>
                <w:sz w:val="28"/>
                <w:szCs w:val="28"/>
              </w:rPr>
            </w:pPr>
          </w:p>
        </w:tc>
        <w:tc>
          <w:tcPr>
            <w:tcW w:w="2268" w:type="dxa"/>
            <w:vAlign w:val="center"/>
          </w:tcPr>
          <w:p w:rsidR="0007612A" w:rsidRDefault="00936608">
            <w:pPr>
              <w:widowControl/>
              <w:tabs>
                <w:tab w:val="left" w:pos="2179"/>
              </w:tabs>
              <w:spacing w:before="156" w:after="156" w:line="276" w:lineRule="auto"/>
              <w:ind w:firstLineChars="0" w:firstLine="0"/>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团委王芳官</w:t>
            </w:r>
          </w:p>
        </w:tc>
        <w:tc>
          <w:tcPr>
            <w:tcW w:w="2746" w:type="dxa"/>
            <w:vAlign w:val="center"/>
          </w:tcPr>
          <w:p w:rsidR="0007612A" w:rsidRDefault="00936608">
            <w:pPr>
              <w:widowControl/>
              <w:tabs>
                <w:tab w:val="left" w:pos="2106"/>
              </w:tabs>
              <w:spacing w:before="156" w:after="156" w:line="276" w:lineRule="auto"/>
              <w:ind w:leftChars="-23" w:rightChars="-43" w:right="-90" w:hangingChars="17" w:hanging="48"/>
              <w:jc w:val="center"/>
              <w:rPr>
                <w:rFonts w:ascii="仿宋_GB2312" w:eastAsia="仿宋_GB2312" w:hAnsi="宋体" w:cs="宋体"/>
                <w:color w:val="000000"/>
                <w:kern w:val="0"/>
                <w:sz w:val="28"/>
                <w:szCs w:val="28"/>
              </w:rPr>
            </w:pPr>
            <w:r>
              <w:rPr>
                <w:rFonts w:ascii="仿宋_GB2312" w:eastAsia="仿宋_GB2312" w:hAnsi="宋体" w:cs="宋体"/>
                <w:color w:val="000000"/>
                <w:kern w:val="0"/>
                <w:sz w:val="28"/>
                <w:szCs w:val="28"/>
              </w:rPr>
              <w:t>wfg@zju.edu.cn</w:t>
            </w:r>
          </w:p>
        </w:tc>
        <w:tc>
          <w:tcPr>
            <w:tcW w:w="1752" w:type="dxa"/>
            <w:vAlign w:val="center"/>
          </w:tcPr>
          <w:p w:rsidR="0007612A" w:rsidRDefault="00936608">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Pr>
                <w:rFonts w:ascii="仿宋_GB2312" w:eastAsia="仿宋_GB2312" w:hAnsi="宋体" w:cs="宋体"/>
                <w:color w:val="000000"/>
                <w:kern w:val="0"/>
                <w:sz w:val="28"/>
                <w:szCs w:val="28"/>
              </w:rPr>
              <w:t>87951787</w:t>
            </w:r>
          </w:p>
        </w:tc>
      </w:tr>
    </w:tbl>
    <w:p w:rsidR="0007612A" w:rsidRDefault="0007612A">
      <w:pPr>
        <w:widowControl/>
        <w:tabs>
          <w:tab w:val="left" w:pos="1344"/>
        </w:tabs>
        <w:spacing w:before="156" w:after="156" w:line="276" w:lineRule="auto"/>
        <w:ind w:rightChars="394" w:right="827" w:firstLine="562"/>
        <w:rPr>
          <w:rFonts w:ascii="仿宋_GB2312" w:eastAsia="仿宋_GB2312" w:hAnsi="宋体" w:cs="宋体"/>
          <w:b/>
          <w:color w:val="000000"/>
          <w:kern w:val="0"/>
          <w:sz w:val="28"/>
          <w:szCs w:val="28"/>
        </w:rPr>
      </w:pPr>
    </w:p>
    <w:p w:rsidR="0007612A" w:rsidRDefault="00936608">
      <w:pPr>
        <w:widowControl/>
        <w:tabs>
          <w:tab w:val="left" w:pos="1344"/>
        </w:tabs>
        <w:spacing w:before="156" w:after="156" w:line="276" w:lineRule="auto"/>
        <w:ind w:rightChars="394" w:right="827" w:firstLine="562"/>
        <w:rPr>
          <w:rFonts w:ascii="仿宋_GB2312" w:eastAsia="仿宋_GB2312" w:cs="宋体"/>
          <w:b/>
          <w:color w:val="000000"/>
          <w:kern w:val="0"/>
          <w:sz w:val="28"/>
          <w:szCs w:val="28"/>
        </w:rPr>
      </w:pPr>
      <w:r>
        <w:rPr>
          <w:rFonts w:ascii="仿宋_GB2312" w:eastAsia="仿宋_GB2312" w:hAnsi="宋体" w:cs="宋体" w:hint="eastAsia"/>
          <w:b/>
          <w:color w:val="000000"/>
          <w:kern w:val="0"/>
          <w:sz w:val="28"/>
          <w:szCs w:val="28"/>
        </w:rPr>
        <w:t>机械工程学院本科教学科联系方式：</w:t>
      </w:r>
    </w:p>
    <w:p w:rsidR="0007612A" w:rsidRDefault="00936608">
      <w:pPr>
        <w:widowControl/>
        <w:tabs>
          <w:tab w:val="left" w:pos="1344"/>
        </w:tabs>
        <w:spacing w:before="156" w:after="156" w:line="276" w:lineRule="auto"/>
        <w:ind w:rightChars="394" w:right="827" w:firstLine="562"/>
        <w:rPr>
          <w:rFonts w:ascii="仿宋_GB2312" w:eastAsia="仿宋_GB2312" w:cs="宋体"/>
          <w:b/>
          <w:color w:val="000000"/>
          <w:kern w:val="0"/>
          <w:sz w:val="28"/>
          <w:szCs w:val="28"/>
        </w:rPr>
      </w:pPr>
      <w:r>
        <w:rPr>
          <w:rFonts w:ascii="仿宋_GB2312" w:eastAsia="仿宋_GB2312" w:hAnsi="宋体" w:cs="宋体" w:hint="eastAsia"/>
          <w:b/>
          <w:color w:val="000000"/>
          <w:kern w:val="0"/>
          <w:sz w:val="28"/>
          <w:szCs w:val="28"/>
        </w:rPr>
        <w:t>地址：玉泉校区教一</w:t>
      </w:r>
      <w:r>
        <w:rPr>
          <w:rFonts w:ascii="仿宋_GB2312" w:eastAsia="仿宋_GB2312" w:hAnsi="宋体" w:cs="宋体"/>
          <w:b/>
          <w:color w:val="000000"/>
          <w:kern w:val="0"/>
          <w:sz w:val="28"/>
          <w:szCs w:val="28"/>
        </w:rPr>
        <w:t>325</w:t>
      </w:r>
      <w:r>
        <w:rPr>
          <w:rFonts w:ascii="仿宋_GB2312" w:eastAsia="仿宋_GB2312" w:hAnsi="宋体" w:cs="宋体" w:hint="eastAsia"/>
          <w:b/>
          <w:color w:val="000000"/>
          <w:kern w:val="0"/>
          <w:sz w:val="28"/>
          <w:szCs w:val="28"/>
        </w:rPr>
        <w:t>室</w:t>
      </w:r>
    </w:p>
    <w:p w:rsidR="0007612A" w:rsidRDefault="00936608">
      <w:pPr>
        <w:widowControl/>
        <w:tabs>
          <w:tab w:val="left" w:pos="1344"/>
        </w:tabs>
        <w:spacing w:before="156" w:after="156" w:line="276" w:lineRule="auto"/>
        <w:ind w:rightChars="394" w:right="827" w:firstLine="562"/>
        <w:rPr>
          <w:rFonts w:ascii="仿宋_GB2312" w:eastAsia="仿宋_GB2312" w:cs="宋体"/>
          <w:b/>
          <w:color w:val="000000"/>
          <w:kern w:val="0"/>
          <w:sz w:val="28"/>
          <w:szCs w:val="28"/>
        </w:rPr>
      </w:pPr>
      <w:r>
        <w:rPr>
          <w:rFonts w:ascii="仿宋_GB2312" w:eastAsia="仿宋_GB2312" w:hAnsi="宋体" w:cs="宋体" w:hint="eastAsia"/>
          <w:b/>
          <w:color w:val="000000"/>
          <w:kern w:val="0"/>
          <w:sz w:val="28"/>
          <w:szCs w:val="28"/>
        </w:rPr>
        <w:t>电话：</w:t>
      </w:r>
      <w:r>
        <w:rPr>
          <w:rFonts w:ascii="仿宋_GB2312" w:eastAsia="仿宋_GB2312" w:hAnsi="宋体" w:cs="宋体"/>
          <w:b/>
          <w:color w:val="000000"/>
          <w:kern w:val="0"/>
          <w:sz w:val="28"/>
          <w:szCs w:val="28"/>
        </w:rPr>
        <w:t>0571-87952346</w:t>
      </w:r>
    </w:p>
    <w:p w:rsidR="0007612A" w:rsidRDefault="00936608">
      <w:pPr>
        <w:widowControl/>
        <w:tabs>
          <w:tab w:val="left" w:pos="1344"/>
        </w:tabs>
        <w:spacing w:before="156" w:after="156" w:line="276" w:lineRule="auto"/>
        <w:ind w:rightChars="394" w:right="827" w:firstLine="562"/>
        <w:rPr>
          <w:rFonts w:ascii="仿宋_GB2312" w:eastAsia="仿宋_GB2312" w:cs="宋体"/>
          <w:b/>
          <w:color w:val="000000"/>
          <w:kern w:val="0"/>
          <w:sz w:val="28"/>
          <w:szCs w:val="28"/>
        </w:rPr>
      </w:pPr>
      <w:r>
        <w:rPr>
          <w:rFonts w:ascii="仿宋_GB2312" w:eastAsia="仿宋_GB2312" w:hAnsi="宋体" w:cs="宋体" w:hint="eastAsia"/>
          <w:b/>
          <w:color w:val="000000"/>
          <w:kern w:val="0"/>
          <w:sz w:val="28"/>
          <w:szCs w:val="28"/>
        </w:rPr>
        <w:t>邮箱：</w:t>
      </w:r>
      <w:hyperlink r:id="rId9" w:history="1">
        <w:r>
          <w:rPr>
            <w:rStyle w:val="ac"/>
            <w:rFonts w:ascii="仿宋_GB2312" w:eastAsia="仿宋_GB2312" w:hAnsi="宋体" w:cs="宋体"/>
            <w:b/>
            <w:kern w:val="0"/>
            <w:sz w:val="28"/>
            <w:szCs w:val="28"/>
          </w:rPr>
          <w:t>z55@zju.edu.cn</w:t>
        </w:r>
      </w:hyperlink>
    </w:p>
    <w:p w:rsidR="0007612A" w:rsidRDefault="00936608">
      <w:pPr>
        <w:widowControl/>
        <w:tabs>
          <w:tab w:val="left" w:pos="1344"/>
          <w:tab w:val="left" w:pos="8280"/>
        </w:tabs>
        <w:spacing w:before="156" w:after="156" w:line="276" w:lineRule="auto"/>
        <w:ind w:rightChars="394" w:right="827" w:firstLine="562"/>
        <w:jc w:val="left"/>
        <w:rPr>
          <w:rFonts w:ascii="仿宋_GB2312" w:eastAsia="仿宋_GB2312" w:cs="宋体"/>
          <w:b/>
          <w:color w:val="000000"/>
          <w:kern w:val="0"/>
          <w:sz w:val="28"/>
          <w:szCs w:val="28"/>
        </w:rPr>
      </w:pPr>
      <w:r>
        <w:rPr>
          <w:rFonts w:ascii="仿宋_GB2312" w:eastAsia="仿宋_GB2312" w:hAnsi="宋体" w:cs="宋体" w:hint="eastAsia"/>
          <w:b/>
          <w:color w:val="000000"/>
          <w:kern w:val="0"/>
          <w:sz w:val="28"/>
          <w:szCs w:val="28"/>
        </w:rPr>
        <w:t>机械工程学院办公网页</w:t>
      </w:r>
      <w:hyperlink r:id="rId10" w:history="1">
        <w:r>
          <w:rPr>
            <w:rStyle w:val="ac"/>
            <w:rFonts w:ascii="仿宋_GB2312" w:eastAsia="仿宋_GB2312" w:hAnsi="宋体" w:cs="宋体"/>
            <w:b/>
            <w:kern w:val="0"/>
            <w:sz w:val="28"/>
            <w:szCs w:val="28"/>
          </w:rPr>
          <w:t>http://me.zju.edu.cn/</w:t>
        </w:r>
      </w:hyperlink>
    </w:p>
    <w:p w:rsidR="0007612A" w:rsidRDefault="00936608">
      <w:pPr>
        <w:spacing w:before="156" w:after="156" w:line="276" w:lineRule="auto"/>
        <w:ind w:firstLine="562"/>
        <w:jc w:val="right"/>
        <w:rPr>
          <w:rFonts w:ascii="仿宋_GB2312" w:eastAsia="仿宋_GB2312" w:hAnsi="宋体" w:cs="宋体"/>
          <w:b/>
          <w:color w:val="000000"/>
          <w:kern w:val="0"/>
          <w:sz w:val="28"/>
          <w:szCs w:val="28"/>
        </w:rPr>
      </w:pPr>
      <w:r>
        <w:rPr>
          <w:rFonts w:ascii="仿宋_GB2312" w:eastAsia="仿宋_GB2312" w:hAnsi="宋体" w:cs="宋体" w:hint="eastAsia"/>
          <w:b/>
          <w:color w:val="000000"/>
          <w:kern w:val="0"/>
          <w:sz w:val="28"/>
          <w:szCs w:val="28"/>
        </w:rPr>
        <w:t>本细则由</w:t>
      </w:r>
      <w:r>
        <w:rPr>
          <w:rFonts w:ascii="仿宋_GB2312" w:eastAsia="仿宋_GB2312" w:hAnsi="宋体" w:hint="eastAsia"/>
          <w:b/>
          <w:sz w:val="28"/>
          <w:szCs w:val="28"/>
        </w:rPr>
        <w:t>机械工程学院</w:t>
      </w:r>
      <w:r>
        <w:rPr>
          <w:rFonts w:ascii="仿宋_GB2312" w:eastAsia="仿宋_GB2312" w:hAnsi="宋体" w:cs="宋体" w:hint="eastAsia"/>
          <w:b/>
          <w:color w:val="000000"/>
          <w:kern w:val="0"/>
          <w:sz w:val="28"/>
          <w:szCs w:val="28"/>
        </w:rPr>
        <w:t>本科教学科负责解释</w:t>
      </w:r>
    </w:p>
    <w:p w:rsidR="0007612A" w:rsidRDefault="00936608">
      <w:pPr>
        <w:snapToGrid w:val="0"/>
        <w:spacing w:before="156" w:after="156" w:line="276" w:lineRule="auto"/>
        <w:ind w:left="4185" w:right="560" w:firstLine="562"/>
        <w:jc w:val="right"/>
        <w:rPr>
          <w:rFonts w:ascii="仿宋_GB2312" w:eastAsia="仿宋_GB2312"/>
          <w:b/>
          <w:sz w:val="28"/>
          <w:szCs w:val="28"/>
        </w:rPr>
      </w:pPr>
      <w:r>
        <w:rPr>
          <w:rFonts w:ascii="仿宋_GB2312" w:eastAsia="仿宋_GB2312" w:hint="eastAsia"/>
          <w:b/>
          <w:sz w:val="28"/>
          <w:szCs w:val="28"/>
        </w:rPr>
        <w:t>机械工程学院</w:t>
      </w:r>
    </w:p>
    <w:p w:rsidR="0007612A" w:rsidRDefault="00936608">
      <w:pPr>
        <w:snapToGrid w:val="0"/>
        <w:spacing w:before="156" w:after="156" w:line="276" w:lineRule="auto"/>
        <w:ind w:left="4605" w:right="560" w:firstLine="562"/>
        <w:jc w:val="right"/>
        <w:rPr>
          <w:rFonts w:ascii="仿宋_GB2312" w:eastAsia="仿宋_GB2312"/>
          <w:b/>
          <w:sz w:val="28"/>
          <w:szCs w:val="28"/>
        </w:rPr>
      </w:pPr>
      <w:r>
        <w:rPr>
          <w:rFonts w:ascii="仿宋_GB2312" w:eastAsia="仿宋_GB2312" w:hint="eastAsia"/>
          <w:b/>
          <w:sz w:val="28"/>
          <w:szCs w:val="28"/>
        </w:rPr>
        <w:t>20</w:t>
      </w:r>
      <w:r w:rsidR="00B016E6">
        <w:rPr>
          <w:rFonts w:ascii="仿宋_GB2312" w:eastAsia="仿宋_GB2312"/>
          <w:b/>
          <w:sz w:val="28"/>
          <w:szCs w:val="28"/>
        </w:rPr>
        <w:t>20</w:t>
      </w:r>
      <w:r>
        <w:rPr>
          <w:rFonts w:ascii="仿宋_GB2312" w:eastAsia="仿宋_GB2312" w:hint="eastAsia"/>
          <w:b/>
          <w:sz w:val="28"/>
          <w:szCs w:val="28"/>
        </w:rPr>
        <w:t>年</w:t>
      </w:r>
      <w:r w:rsidR="00B016E6">
        <w:rPr>
          <w:rFonts w:ascii="仿宋_GB2312" w:eastAsia="仿宋_GB2312"/>
          <w:b/>
          <w:sz w:val="28"/>
          <w:szCs w:val="28"/>
        </w:rPr>
        <w:t>10</w:t>
      </w:r>
      <w:r>
        <w:rPr>
          <w:rFonts w:ascii="仿宋_GB2312" w:eastAsia="仿宋_GB2312" w:hint="eastAsia"/>
          <w:b/>
          <w:sz w:val="28"/>
          <w:szCs w:val="28"/>
        </w:rPr>
        <w:t>月</w:t>
      </w:r>
      <w:r w:rsidR="00ED79BA">
        <w:rPr>
          <w:rFonts w:ascii="仿宋_GB2312" w:eastAsia="仿宋_GB2312"/>
          <w:b/>
          <w:sz w:val="28"/>
          <w:szCs w:val="28"/>
        </w:rPr>
        <w:t>20</w:t>
      </w:r>
      <w:bookmarkStart w:id="0" w:name="_GoBack"/>
      <w:bookmarkEnd w:id="0"/>
      <w:r w:rsidR="00B016E6">
        <w:rPr>
          <w:rFonts w:ascii="仿宋_GB2312" w:eastAsia="仿宋_GB2312" w:hint="eastAsia"/>
          <w:b/>
          <w:sz w:val="28"/>
          <w:szCs w:val="28"/>
        </w:rPr>
        <w:t>日</w:t>
      </w:r>
    </w:p>
    <w:sectPr w:rsidR="0007612A">
      <w:headerReference w:type="even" r:id="rId11"/>
      <w:headerReference w:type="default" r:id="rId12"/>
      <w:footerReference w:type="even" r:id="rId13"/>
      <w:footerReference w:type="default" r:id="rId14"/>
      <w:headerReference w:type="first" r:id="rId15"/>
      <w:footerReference w:type="first" r:id="rId16"/>
      <w:pgSz w:w="11906" w:h="16838"/>
      <w:pgMar w:top="284" w:right="1418" w:bottom="244" w:left="1418" w:header="851" w:footer="414"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549" w:rsidRDefault="001D0549">
      <w:pPr>
        <w:spacing w:before="120" w:after="120" w:line="240" w:lineRule="auto"/>
        <w:ind w:firstLine="420"/>
      </w:pPr>
      <w:r>
        <w:separator/>
      </w:r>
    </w:p>
  </w:endnote>
  <w:endnote w:type="continuationSeparator" w:id="0">
    <w:p w:rsidR="001D0549" w:rsidRDefault="001D0549">
      <w:pPr>
        <w:spacing w:before="120" w:after="120"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12A" w:rsidRDefault="0007612A">
    <w:pPr>
      <w:pStyle w:val="a7"/>
      <w:spacing w:before="120" w:after="120"/>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12A" w:rsidRDefault="0007612A">
    <w:pPr>
      <w:pStyle w:val="a7"/>
      <w:spacing w:before="120" w:after="120"/>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12A" w:rsidRDefault="0007612A">
    <w:pPr>
      <w:pStyle w:val="a7"/>
      <w:spacing w:before="120" w:after="120"/>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549" w:rsidRDefault="001D0549">
      <w:pPr>
        <w:spacing w:before="120" w:after="120" w:line="240" w:lineRule="auto"/>
        <w:ind w:firstLine="420"/>
      </w:pPr>
      <w:r>
        <w:separator/>
      </w:r>
    </w:p>
  </w:footnote>
  <w:footnote w:type="continuationSeparator" w:id="0">
    <w:p w:rsidR="001D0549" w:rsidRDefault="001D0549">
      <w:pPr>
        <w:spacing w:before="120" w:after="120"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12A" w:rsidRDefault="0007612A">
    <w:pPr>
      <w:pStyle w:val="a9"/>
      <w:spacing w:before="120" w:after="120"/>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12A" w:rsidRDefault="0007612A">
    <w:pPr>
      <w:pStyle w:val="a9"/>
      <w:pBdr>
        <w:bottom w:val="none" w:sz="0" w:space="0" w:color="auto"/>
      </w:pBdr>
      <w:spacing w:before="120" w:after="120"/>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12A" w:rsidRDefault="0007612A">
    <w:pPr>
      <w:pStyle w:val="a9"/>
      <w:spacing w:before="120" w:after="120"/>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lvl w:ilvl="0">
      <w:start w:val="1"/>
      <w:numFmt w:val="japaneseCounting"/>
      <w:lvlText w:val="%1、"/>
      <w:lvlJc w:val="left"/>
      <w:pPr>
        <w:tabs>
          <w:tab w:val="left" w:pos="480"/>
        </w:tabs>
        <w:ind w:left="480" w:hanging="480"/>
      </w:pPr>
      <w:rPr>
        <w:rFonts w:cs="Times New Roman" w:hint="default"/>
      </w:rPr>
    </w:lvl>
    <w:lvl w:ilvl="1">
      <w:start w:val="2"/>
      <w:numFmt w:val="decimal"/>
      <w:lvlText w:val="%2."/>
      <w:lvlJc w:val="left"/>
      <w:pPr>
        <w:tabs>
          <w:tab w:val="left" w:pos="780"/>
        </w:tabs>
        <w:ind w:left="780" w:hanging="360"/>
      </w:pPr>
      <w:rPr>
        <w:rFonts w:cs="Times New Roman" w:hint="default"/>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42655F39"/>
    <w:multiLevelType w:val="multilevel"/>
    <w:tmpl w:val="42655F39"/>
    <w:lvl w:ilvl="0">
      <w:start w:val="3"/>
      <w:numFmt w:val="japaneseCounting"/>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260"/>
    <w:rsid w:val="00012F32"/>
    <w:rsid w:val="00020C0C"/>
    <w:rsid w:val="00021A83"/>
    <w:rsid w:val="00021BE9"/>
    <w:rsid w:val="00024B85"/>
    <w:rsid w:val="00055137"/>
    <w:rsid w:val="00062B65"/>
    <w:rsid w:val="000721DD"/>
    <w:rsid w:val="0007433C"/>
    <w:rsid w:val="0007604E"/>
    <w:rsid w:val="0007612A"/>
    <w:rsid w:val="000A0920"/>
    <w:rsid w:val="000A0C50"/>
    <w:rsid w:val="000C0EE6"/>
    <w:rsid w:val="000C25D6"/>
    <w:rsid w:val="000C5BB0"/>
    <w:rsid w:val="000D0E79"/>
    <w:rsid w:val="000E71AE"/>
    <w:rsid w:val="000E7CA0"/>
    <w:rsid w:val="00117EBA"/>
    <w:rsid w:val="00125CC2"/>
    <w:rsid w:val="00136829"/>
    <w:rsid w:val="00151411"/>
    <w:rsid w:val="001530B5"/>
    <w:rsid w:val="001545D8"/>
    <w:rsid w:val="00155EB6"/>
    <w:rsid w:val="00156377"/>
    <w:rsid w:val="00156C03"/>
    <w:rsid w:val="00156F9E"/>
    <w:rsid w:val="00161E64"/>
    <w:rsid w:val="001719A5"/>
    <w:rsid w:val="001724B0"/>
    <w:rsid w:val="00176C1F"/>
    <w:rsid w:val="001A0BA4"/>
    <w:rsid w:val="001A15A6"/>
    <w:rsid w:val="001B1785"/>
    <w:rsid w:val="001B4CC7"/>
    <w:rsid w:val="001B5FF3"/>
    <w:rsid w:val="001B7C17"/>
    <w:rsid w:val="001C0EC0"/>
    <w:rsid w:val="001C0F9F"/>
    <w:rsid w:val="001C4B74"/>
    <w:rsid w:val="001C5BCB"/>
    <w:rsid w:val="001D0549"/>
    <w:rsid w:val="001D2817"/>
    <w:rsid w:val="001D51BE"/>
    <w:rsid w:val="001D5A60"/>
    <w:rsid w:val="001D6BC8"/>
    <w:rsid w:val="001E5F10"/>
    <w:rsid w:val="002075FB"/>
    <w:rsid w:val="0020792A"/>
    <w:rsid w:val="002141F6"/>
    <w:rsid w:val="0022168E"/>
    <w:rsid w:val="00223028"/>
    <w:rsid w:val="0023214A"/>
    <w:rsid w:val="0023229F"/>
    <w:rsid w:val="00232FE4"/>
    <w:rsid w:val="002338FD"/>
    <w:rsid w:val="00240AD3"/>
    <w:rsid w:val="00242664"/>
    <w:rsid w:val="00245256"/>
    <w:rsid w:val="0024624C"/>
    <w:rsid w:val="00251818"/>
    <w:rsid w:val="00252978"/>
    <w:rsid w:val="00260A98"/>
    <w:rsid w:val="002625BA"/>
    <w:rsid w:val="00264EB8"/>
    <w:rsid w:val="00266207"/>
    <w:rsid w:val="0028000D"/>
    <w:rsid w:val="0028076C"/>
    <w:rsid w:val="00281DCC"/>
    <w:rsid w:val="0029510D"/>
    <w:rsid w:val="0029577E"/>
    <w:rsid w:val="002970D8"/>
    <w:rsid w:val="002A0E11"/>
    <w:rsid w:val="002B3948"/>
    <w:rsid w:val="002B3DBB"/>
    <w:rsid w:val="002B406E"/>
    <w:rsid w:val="002B70A3"/>
    <w:rsid w:val="002C4568"/>
    <w:rsid w:val="002C6ECB"/>
    <w:rsid w:val="002C7996"/>
    <w:rsid w:val="002D38DF"/>
    <w:rsid w:val="002E4DFD"/>
    <w:rsid w:val="002E5CDE"/>
    <w:rsid w:val="002F090E"/>
    <w:rsid w:val="002F484E"/>
    <w:rsid w:val="002F5E37"/>
    <w:rsid w:val="003050F1"/>
    <w:rsid w:val="00313796"/>
    <w:rsid w:val="00314A3A"/>
    <w:rsid w:val="00316F2B"/>
    <w:rsid w:val="00323105"/>
    <w:rsid w:val="003309E3"/>
    <w:rsid w:val="00341B24"/>
    <w:rsid w:val="0034392D"/>
    <w:rsid w:val="00347661"/>
    <w:rsid w:val="00350F2B"/>
    <w:rsid w:val="003544C0"/>
    <w:rsid w:val="00355871"/>
    <w:rsid w:val="00381C6C"/>
    <w:rsid w:val="0038793D"/>
    <w:rsid w:val="00391BE6"/>
    <w:rsid w:val="003922ED"/>
    <w:rsid w:val="00394C4B"/>
    <w:rsid w:val="003B109C"/>
    <w:rsid w:val="003B55D7"/>
    <w:rsid w:val="003B67FB"/>
    <w:rsid w:val="003C0667"/>
    <w:rsid w:val="003D047D"/>
    <w:rsid w:val="003D04E7"/>
    <w:rsid w:val="003D5B82"/>
    <w:rsid w:val="003D77E9"/>
    <w:rsid w:val="003E4DD6"/>
    <w:rsid w:val="003E59B3"/>
    <w:rsid w:val="003F2F83"/>
    <w:rsid w:val="003F3E0A"/>
    <w:rsid w:val="003F4C7F"/>
    <w:rsid w:val="003F56DA"/>
    <w:rsid w:val="00407806"/>
    <w:rsid w:val="0041410B"/>
    <w:rsid w:val="0042476A"/>
    <w:rsid w:val="00425940"/>
    <w:rsid w:val="00426B89"/>
    <w:rsid w:val="00434DAC"/>
    <w:rsid w:val="00446465"/>
    <w:rsid w:val="00471160"/>
    <w:rsid w:val="004776A0"/>
    <w:rsid w:val="00477E38"/>
    <w:rsid w:val="00483D90"/>
    <w:rsid w:val="00485AA1"/>
    <w:rsid w:val="0049692B"/>
    <w:rsid w:val="004A120A"/>
    <w:rsid w:val="004A18B6"/>
    <w:rsid w:val="004A2E10"/>
    <w:rsid w:val="004B2667"/>
    <w:rsid w:val="004B6678"/>
    <w:rsid w:val="004C5C40"/>
    <w:rsid w:val="004D0240"/>
    <w:rsid w:val="004E0A96"/>
    <w:rsid w:val="004E0DAE"/>
    <w:rsid w:val="004E1432"/>
    <w:rsid w:val="004E219C"/>
    <w:rsid w:val="004E3529"/>
    <w:rsid w:val="004E4E6D"/>
    <w:rsid w:val="004E697D"/>
    <w:rsid w:val="004E7EFF"/>
    <w:rsid w:val="004F1BD0"/>
    <w:rsid w:val="004F1E3B"/>
    <w:rsid w:val="004F5603"/>
    <w:rsid w:val="005029DC"/>
    <w:rsid w:val="00516CDB"/>
    <w:rsid w:val="00521C92"/>
    <w:rsid w:val="00534ADD"/>
    <w:rsid w:val="00537955"/>
    <w:rsid w:val="00542DA7"/>
    <w:rsid w:val="005478E7"/>
    <w:rsid w:val="00553493"/>
    <w:rsid w:val="00553FC2"/>
    <w:rsid w:val="00562F11"/>
    <w:rsid w:val="005649C9"/>
    <w:rsid w:val="00565973"/>
    <w:rsid w:val="00584E43"/>
    <w:rsid w:val="00585D3C"/>
    <w:rsid w:val="00586CAF"/>
    <w:rsid w:val="00590BFA"/>
    <w:rsid w:val="005930E9"/>
    <w:rsid w:val="005B5063"/>
    <w:rsid w:val="005C44AC"/>
    <w:rsid w:val="005C4C24"/>
    <w:rsid w:val="005D0CCE"/>
    <w:rsid w:val="005D4F80"/>
    <w:rsid w:val="005F4F6F"/>
    <w:rsid w:val="00601435"/>
    <w:rsid w:val="00616543"/>
    <w:rsid w:val="00621488"/>
    <w:rsid w:val="00632C5E"/>
    <w:rsid w:val="00632F10"/>
    <w:rsid w:val="00635E78"/>
    <w:rsid w:val="00636799"/>
    <w:rsid w:val="00652323"/>
    <w:rsid w:val="00662173"/>
    <w:rsid w:val="0066447B"/>
    <w:rsid w:val="006670E4"/>
    <w:rsid w:val="00683590"/>
    <w:rsid w:val="00683A9C"/>
    <w:rsid w:val="00685583"/>
    <w:rsid w:val="00687444"/>
    <w:rsid w:val="006907C0"/>
    <w:rsid w:val="00691F96"/>
    <w:rsid w:val="006B1B8F"/>
    <w:rsid w:val="006C7719"/>
    <w:rsid w:val="006D33FC"/>
    <w:rsid w:val="006D3E2C"/>
    <w:rsid w:val="006E444B"/>
    <w:rsid w:val="006F218C"/>
    <w:rsid w:val="00710807"/>
    <w:rsid w:val="0071703D"/>
    <w:rsid w:val="00744503"/>
    <w:rsid w:val="007460EA"/>
    <w:rsid w:val="00750AFA"/>
    <w:rsid w:val="00763BE2"/>
    <w:rsid w:val="00766170"/>
    <w:rsid w:val="0078565F"/>
    <w:rsid w:val="00794266"/>
    <w:rsid w:val="00795076"/>
    <w:rsid w:val="0079650B"/>
    <w:rsid w:val="007A3111"/>
    <w:rsid w:val="007A3875"/>
    <w:rsid w:val="007B4299"/>
    <w:rsid w:val="007B5B75"/>
    <w:rsid w:val="007C2162"/>
    <w:rsid w:val="007C2611"/>
    <w:rsid w:val="007C27BE"/>
    <w:rsid w:val="007C3F27"/>
    <w:rsid w:val="007D13B3"/>
    <w:rsid w:val="007E2955"/>
    <w:rsid w:val="007E2E6E"/>
    <w:rsid w:val="00806B6B"/>
    <w:rsid w:val="00811A6E"/>
    <w:rsid w:val="00821920"/>
    <w:rsid w:val="00824CB7"/>
    <w:rsid w:val="00826A69"/>
    <w:rsid w:val="00845E89"/>
    <w:rsid w:val="0086067E"/>
    <w:rsid w:val="008639DC"/>
    <w:rsid w:val="00870E25"/>
    <w:rsid w:val="00871D21"/>
    <w:rsid w:val="008723FD"/>
    <w:rsid w:val="00873FA9"/>
    <w:rsid w:val="00876AFE"/>
    <w:rsid w:val="008816FC"/>
    <w:rsid w:val="00883C1B"/>
    <w:rsid w:val="00885DB2"/>
    <w:rsid w:val="00886AC4"/>
    <w:rsid w:val="00890381"/>
    <w:rsid w:val="008953B6"/>
    <w:rsid w:val="00895AF2"/>
    <w:rsid w:val="008A237D"/>
    <w:rsid w:val="008A7473"/>
    <w:rsid w:val="008B629F"/>
    <w:rsid w:val="008D5555"/>
    <w:rsid w:val="008E6694"/>
    <w:rsid w:val="008F1D7A"/>
    <w:rsid w:val="008F2B34"/>
    <w:rsid w:val="008F519C"/>
    <w:rsid w:val="009020CB"/>
    <w:rsid w:val="00902FB3"/>
    <w:rsid w:val="00904F98"/>
    <w:rsid w:val="00907AD3"/>
    <w:rsid w:val="0091022D"/>
    <w:rsid w:val="00912788"/>
    <w:rsid w:val="00914FB7"/>
    <w:rsid w:val="0091614D"/>
    <w:rsid w:val="00922C7A"/>
    <w:rsid w:val="00930AE4"/>
    <w:rsid w:val="009347D6"/>
    <w:rsid w:val="0093493C"/>
    <w:rsid w:val="00934BFB"/>
    <w:rsid w:val="00934C8F"/>
    <w:rsid w:val="00936608"/>
    <w:rsid w:val="00936836"/>
    <w:rsid w:val="0094137D"/>
    <w:rsid w:val="00947F88"/>
    <w:rsid w:val="00951450"/>
    <w:rsid w:val="00953E77"/>
    <w:rsid w:val="00953EE6"/>
    <w:rsid w:val="009605CB"/>
    <w:rsid w:val="00963B1F"/>
    <w:rsid w:val="009646A1"/>
    <w:rsid w:val="009705B5"/>
    <w:rsid w:val="00971BEE"/>
    <w:rsid w:val="00975FEB"/>
    <w:rsid w:val="0097664A"/>
    <w:rsid w:val="0098445D"/>
    <w:rsid w:val="009A1D78"/>
    <w:rsid w:val="009A200E"/>
    <w:rsid w:val="009A2AEE"/>
    <w:rsid w:val="009A5E71"/>
    <w:rsid w:val="009B010D"/>
    <w:rsid w:val="009B1F81"/>
    <w:rsid w:val="009C6A7A"/>
    <w:rsid w:val="009D33DD"/>
    <w:rsid w:val="009E0ECC"/>
    <w:rsid w:val="009E6C1B"/>
    <w:rsid w:val="009F6E4B"/>
    <w:rsid w:val="00A13BC9"/>
    <w:rsid w:val="00A27C8F"/>
    <w:rsid w:val="00A303C9"/>
    <w:rsid w:val="00A33AF9"/>
    <w:rsid w:val="00A34C69"/>
    <w:rsid w:val="00A3663C"/>
    <w:rsid w:val="00A40E39"/>
    <w:rsid w:val="00A40FAA"/>
    <w:rsid w:val="00A43BEF"/>
    <w:rsid w:val="00A473AB"/>
    <w:rsid w:val="00A61644"/>
    <w:rsid w:val="00A70595"/>
    <w:rsid w:val="00A74F9A"/>
    <w:rsid w:val="00A77449"/>
    <w:rsid w:val="00A819FB"/>
    <w:rsid w:val="00AA3156"/>
    <w:rsid w:val="00AA3655"/>
    <w:rsid w:val="00AB0F4E"/>
    <w:rsid w:val="00AB757C"/>
    <w:rsid w:val="00AC1919"/>
    <w:rsid w:val="00AC28A9"/>
    <w:rsid w:val="00AC3FFC"/>
    <w:rsid w:val="00AD2D48"/>
    <w:rsid w:val="00AD766D"/>
    <w:rsid w:val="00AE6F2F"/>
    <w:rsid w:val="00AF5866"/>
    <w:rsid w:val="00B016E6"/>
    <w:rsid w:val="00B06E9D"/>
    <w:rsid w:val="00B12B03"/>
    <w:rsid w:val="00B22B33"/>
    <w:rsid w:val="00B322E0"/>
    <w:rsid w:val="00B34966"/>
    <w:rsid w:val="00B37460"/>
    <w:rsid w:val="00B37C9C"/>
    <w:rsid w:val="00B420B1"/>
    <w:rsid w:val="00B46659"/>
    <w:rsid w:val="00B46AD6"/>
    <w:rsid w:val="00B52097"/>
    <w:rsid w:val="00B52B4B"/>
    <w:rsid w:val="00B6183E"/>
    <w:rsid w:val="00B62ECD"/>
    <w:rsid w:val="00B66108"/>
    <w:rsid w:val="00B67850"/>
    <w:rsid w:val="00B7260B"/>
    <w:rsid w:val="00B75200"/>
    <w:rsid w:val="00B8629B"/>
    <w:rsid w:val="00B87BF5"/>
    <w:rsid w:val="00B923B8"/>
    <w:rsid w:val="00B929AD"/>
    <w:rsid w:val="00BA1B2F"/>
    <w:rsid w:val="00BA22A8"/>
    <w:rsid w:val="00BA5748"/>
    <w:rsid w:val="00BB4774"/>
    <w:rsid w:val="00BC00EC"/>
    <w:rsid w:val="00BC157B"/>
    <w:rsid w:val="00BC1716"/>
    <w:rsid w:val="00BC1FCB"/>
    <w:rsid w:val="00BD2DFC"/>
    <w:rsid w:val="00BD468D"/>
    <w:rsid w:val="00BD7734"/>
    <w:rsid w:val="00BF476E"/>
    <w:rsid w:val="00C12A54"/>
    <w:rsid w:val="00C13629"/>
    <w:rsid w:val="00C16C55"/>
    <w:rsid w:val="00C21A23"/>
    <w:rsid w:val="00C23B67"/>
    <w:rsid w:val="00C24712"/>
    <w:rsid w:val="00C50861"/>
    <w:rsid w:val="00C55D6C"/>
    <w:rsid w:val="00C57DAA"/>
    <w:rsid w:val="00C6262F"/>
    <w:rsid w:val="00C6733D"/>
    <w:rsid w:val="00C7232A"/>
    <w:rsid w:val="00C72850"/>
    <w:rsid w:val="00C73118"/>
    <w:rsid w:val="00C80856"/>
    <w:rsid w:val="00C81B88"/>
    <w:rsid w:val="00C84F80"/>
    <w:rsid w:val="00C850FE"/>
    <w:rsid w:val="00C90014"/>
    <w:rsid w:val="00C9368D"/>
    <w:rsid w:val="00CA1F7B"/>
    <w:rsid w:val="00CA2D6B"/>
    <w:rsid w:val="00CB112B"/>
    <w:rsid w:val="00CB1A08"/>
    <w:rsid w:val="00CB2AE4"/>
    <w:rsid w:val="00CB7322"/>
    <w:rsid w:val="00CD36C6"/>
    <w:rsid w:val="00CD403D"/>
    <w:rsid w:val="00CD41FE"/>
    <w:rsid w:val="00CD4E2D"/>
    <w:rsid w:val="00CD72A1"/>
    <w:rsid w:val="00CE0EA3"/>
    <w:rsid w:val="00CE1D1C"/>
    <w:rsid w:val="00CE293B"/>
    <w:rsid w:val="00CE38F9"/>
    <w:rsid w:val="00CE6D8B"/>
    <w:rsid w:val="00CE7BA9"/>
    <w:rsid w:val="00CF4C31"/>
    <w:rsid w:val="00CF63F1"/>
    <w:rsid w:val="00CF74D9"/>
    <w:rsid w:val="00D1184D"/>
    <w:rsid w:val="00D11E34"/>
    <w:rsid w:val="00D132DF"/>
    <w:rsid w:val="00D14BBD"/>
    <w:rsid w:val="00D20BF8"/>
    <w:rsid w:val="00D21A18"/>
    <w:rsid w:val="00D23E67"/>
    <w:rsid w:val="00D47E18"/>
    <w:rsid w:val="00D50918"/>
    <w:rsid w:val="00D51237"/>
    <w:rsid w:val="00D543C6"/>
    <w:rsid w:val="00D5617C"/>
    <w:rsid w:val="00D60926"/>
    <w:rsid w:val="00D630D0"/>
    <w:rsid w:val="00D63EFF"/>
    <w:rsid w:val="00D66E7C"/>
    <w:rsid w:val="00D741B8"/>
    <w:rsid w:val="00D77D7D"/>
    <w:rsid w:val="00D864CE"/>
    <w:rsid w:val="00D94B5C"/>
    <w:rsid w:val="00D95885"/>
    <w:rsid w:val="00D9769B"/>
    <w:rsid w:val="00DA2B60"/>
    <w:rsid w:val="00DA54F2"/>
    <w:rsid w:val="00DA7C84"/>
    <w:rsid w:val="00DB2007"/>
    <w:rsid w:val="00DB4B75"/>
    <w:rsid w:val="00DC1CE9"/>
    <w:rsid w:val="00DC50BD"/>
    <w:rsid w:val="00DF44F0"/>
    <w:rsid w:val="00DF46EC"/>
    <w:rsid w:val="00DF4AEF"/>
    <w:rsid w:val="00DF7F46"/>
    <w:rsid w:val="00E31869"/>
    <w:rsid w:val="00E31C90"/>
    <w:rsid w:val="00E31D27"/>
    <w:rsid w:val="00E360EE"/>
    <w:rsid w:val="00E43260"/>
    <w:rsid w:val="00E47477"/>
    <w:rsid w:val="00E5175B"/>
    <w:rsid w:val="00E55ECB"/>
    <w:rsid w:val="00E61C71"/>
    <w:rsid w:val="00E66A4D"/>
    <w:rsid w:val="00E84A35"/>
    <w:rsid w:val="00E86297"/>
    <w:rsid w:val="00E97C0D"/>
    <w:rsid w:val="00EA0EC6"/>
    <w:rsid w:val="00EA5B57"/>
    <w:rsid w:val="00EA69C7"/>
    <w:rsid w:val="00EC0A97"/>
    <w:rsid w:val="00EC16C3"/>
    <w:rsid w:val="00ED09D6"/>
    <w:rsid w:val="00ED1213"/>
    <w:rsid w:val="00ED79BA"/>
    <w:rsid w:val="00EE02AF"/>
    <w:rsid w:val="00EE4C16"/>
    <w:rsid w:val="00EE6D4B"/>
    <w:rsid w:val="00EF186C"/>
    <w:rsid w:val="00EF2971"/>
    <w:rsid w:val="00EF420F"/>
    <w:rsid w:val="00EF4A8B"/>
    <w:rsid w:val="00F00523"/>
    <w:rsid w:val="00F064A5"/>
    <w:rsid w:val="00F11E5A"/>
    <w:rsid w:val="00F12B32"/>
    <w:rsid w:val="00F17670"/>
    <w:rsid w:val="00F2090C"/>
    <w:rsid w:val="00F23360"/>
    <w:rsid w:val="00F34AF9"/>
    <w:rsid w:val="00F359F0"/>
    <w:rsid w:val="00F3664A"/>
    <w:rsid w:val="00F41592"/>
    <w:rsid w:val="00F41DA5"/>
    <w:rsid w:val="00F53135"/>
    <w:rsid w:val="00F61293"/>
    <w:rsid w:val="00F63D6C"/>
    <w:rsid w:val="00F74F0A"/>
    <w:rsid w:val="00F7671C"/>
    <w:rsid w:val="00F819AD"/>
    <w:rsid w:val="00F82C0E"/>
    <w:rsid w:val="00F912C5"/>
    <w:rsid w:val="00F9205C"/>
    <w:rsid w:val="00FB2207"/>
    <w:rsid w:val="00FB2E92"/>
    <w:rsid w:val="00FB4E4E"/>
    <w:rsid w:val="00FB5EDC"/>
    <w:rsid w:val="00FB62F9"/>
    <w:rsid w:val="00FC5F0D"/>
    <w:rsid w:val="00FC7348"/>
    <w:rsid w:val="00FC7AFC"/>
    <w:rsid w:val="00FD3F2A"/>
    <w:rsid w:val="00FD49B9"/>
    <w:rsid w:val="00FD714F"/>
    <w:rsid w:val="00FE0A97"/>
    <w:rsid w:val="00FE309C"/>
    <w:rsid w:val="00FE5AD9"/>
    <w:rsid w:val="694652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58939"/>
  <w15:docId w15:val="{53DF7E32-3794-4821-87B8-84B10358E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beforeLines="50" w:afterLines="50" w:line="360" w:lineRule="auto"/>
      <w:ind w:firstLineChars="200" w:firstLine="200"/>
      <w:jc w:val="both"/>
    </w:pPr>
    <w:rPr>
      <w:kern w:val="2"/>
      <w:sz w:val="21"/>
      <w:szCs w:val="24"/>
    </w:rPr>
  </w:style>
  <w:style w:type="paragraph" w:styleId="3">
    <w:name w:val="heading 3"/>
    <w:basedOn w:val="a"/>
    <w:next w:val="a"/>
    <w:link w:val="30"/>
    <w:uiPriority w:val="99"/>
    <w:qFormat/>
    <w:pPr>
      <w:keepNext/>
      <w:keepLines/>
      <w:spacing w:before="260" w:after="260" w:line="415"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rPr>
      <w:kern w:val="0"/>
      <w:sz w:val="2"/>
      <w:szCs w:val="20"/>
    </w:rPr>
  </w:style>
  <w:style w:type="paragraph" w:styleId="a7">
    <w:name w:val="footer"/>
    <w:basedOn w:val="a"/>
    <w:link w:val="a8"/>
    <w:uiPriority w:val="99"/>
    <w:qFormat/>
    <w:pPr>
      <w:tabs>
        <w:tab w:val="center" w:pos="4153"/>
        <w:tab w:val="right" w:pos="8306"/>
      </w:tabs>
      <w:snapToGrid w:val="0"/>
      <w:jc w:val="left"/>
    </w:pPr>
    <w:rPr>
      <w:sz w:val="18"/>
      <w:szCs w:val="20"/>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20"/>
    </w:rPr>
  </w:style>
  <w:style w:type="table" w:styleId="ab">
    <w:name w:val="Table Grid"/>
    <w:basedOn w:val="a1"/>
    <w:uiPriority w:val="99"/>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rPr>
      <w:rFonts w:cs="Times New Roman"/>
      <w:color w:val="0000FF"/>
      <w:u w:val="single"/>
    </w:rPr>
  </w:style>
  <w:style w:type="character" w:customStyle="1" w:styleId="30">
    <w:name w:val="标题 3 字符"/>
    <w:basedOn w:val="a0"/>
    <w:link w:val="3"/>
    <w:uiPriority w:val="99"/>
    <w:semiHidden/>
    <w:locked/>
    <w:rPr>
      <w:b/>
      <w:sz w:val="32"/>
    </w:rPr>
  </w:style>
  <w:style w:type="character" w:customStyle="1" w:styleId="aa">
    <w:name w:val="页眉 字符"/>
    <w:basedOn w:val="a0"/>
    <w:link w:val="a9"/>
    <w:uiPriority w:val="99"/>
    <w:locked/>
    <w:rPr>
      <w:kern w:val="2"/>
      <w:sz w:val="18"/>
    </w:rPr>
  </w:style>
  <w:style w:type="character" w:customStyle="1" w:styleId="a8">
    <w:name w:val="页脚 字符"/>
    <w:basedOn w:val="a0"/>
    <w:link w:val="a7"/>
    <w:uiPriority w:val="99"/>
    <w:qFormat/>
    <w:locked/>
    <w:rPr>
      <w:kern w:val="2"/>
      <w:sz w:val="18"/>
    </w:rPr>
  </w:style>
  <w:style w:type="character" w:customStyle="1" w:styleId="a6">
    <w:name w:val="批注框文本 字符"/>
    <w:basedOn w:val="a0"/>
    <w:link w:val="a5"/>
    <w:uiPriority w:val="99"/>
    <w:semiHidden/>
    <w:locked/>
    <w:rPr>
      <w:sz w:val="2"/>
    </w:rPr>
  </w:style>
  <w:style w:type="paragraph" w:styleId="ad">
    <w:name w:val="List Paragraph"/>
    <w:basedOn w:val="a"/>
    <w:uiPriority w:val="34"/>
    <w:qFormat/>
    <w:pPr>
      <w:ind w:firstLine="420"/>
    </w:pPr>
  </w:style>
  <w:style w:type="character" w:customStyle="1" w:styleId="a4">
    <w:name w:val="日期 字符"/>
    <w:basedOn w:val="a0"/>
    <w:link w:val="a3"/>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me.zju.edu.cn/" TargetMode="External"/><Relationship Id="rId4" Type="http://schemas.openxmlformats.org/officeDocument/2006/relationships/styles" Target="styles.xml"/><Relationship Id="rId9" Type="http://schemas.openxmlformats.org/officeDocument/2006/relationships/hyperlink" Target="mailto:z55@zju.edu.c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3D3B1B-6B3E-4DA6-8765-54E6B2AB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301</Words>
  <Characters>1722</Characters>
  <Application>Microsoft Office Word</Application>
  <DocSecurity>0</DocSecurity>
  <Lines>14</Lines>
  <Paragraphs>4</Paragraphs>
  <ScaleCrop>false</ScaleCrop>
  <Company>zjucmee</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机械工程学系2012级主修专业确认工作细则</dc:title>
  <dc:creator>hsm</dc:creator>
  <cp:lastModifiedBy>Admin</cp:lastModifiedBy>
  <cp:revision>3</cp:revision>
  <cp:lastPrinted>2019-10-08T06:11:00Z</cp:lastPrinted>
  <dcterms:created xsi:type="dcterms:W3CDTF">2020-10-20T06:15:00Z</dcterms:created>
  <dcterms:modified xsi:type="dcterms:W3CDTF">2020-10-20T06:18:00Z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