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A37" w:rsidRDefault="00424A37" w:rsidP="00424A37">
      <w:pPr>
        <w:pStyle w:val="1"/>
        <w:jc w:val="center"/>
      </w:pPr>
      <w:r>
        <w:rPr>
          <w:rFonts w:hint="eastAsia"/>
        </w:rPr>
        <w:t>浙江大学医学院主修专业确认细则</w:t>
      </w:r>
    </w:p>
    <w:p w:rsidR="00424A37" w:rsidRPr="001206B4" w:rsidRDefault="00424A37" w:rsidP="00424A37">
      <w:pPr>
        <w:spacing w:line="360" w:lineRule="auto"/>
        <w:ind w:firstLineChars="200" w:firstLine="480"/>
        <w:rPr>
          <w:rFonts w:ascii="仿宋_GB2312" w:eastAsia="仿宋_GB2312"/>
          <w:sz w:val="24"/>
        </w:rPr>
      </w:pPr>
      <w:r w:rsidRPr="001206B4">
        <w:rPr>
          <w:rFonts w:ascii="仿宋_GB2312" w:eastAsia="仿宋_GB2312" w:hint="eastAsia"/>
          <w:sz w:val="24"/>
        </w:rPr>
        <w:t>浙江大学医学院主修专业确认工作由医学院主修专业确认工作小组负责进行。按照浙大发本【2016】109 号《浙江大学本科生主修专业确认办法》执行。</w:t>
      </w:r>
    </w:p>
    <w:p w:rsidR="00424A37" w:rsidRPr="001206B4" w:rsidRDefault="00424A37" w:rsidP="00424A37">
      <w:pPr>
        <w:spacing w:beforeLines="50" w:before="156" w:afterLines="50" w:after="156" w:line="360" w:lineRule="auto"/>
        <w:rPr>
          <w:rFonts w:ascii="仿宋_GB2312" w:eastAsia="仿宋_GB2312"/>
          <w:b/>
          <w:color w:val="000000"/>
          <w:sz w:val="24"/>
        </w:rPr>
      </w:pPr>
      <w:r w:rsidRPr="001206B4">
        <w:rPr>
          <w:rFonts w:ascii="仿宋_GB2312" w:eastAsia="仿宋_GB2312" w:hint="eastAsia"/>
          <w:b/>
          <w:color w:val="000000"/>
          <w:sz w:val="24"/>
        </w:rPr>
        <w:t>一、医学院主修专业确认工作小组</w:t>
      </w:r>
    </w:p>
    <w:p w:rsidR="00424A37" w:rsidRPr="001206B4" w:rsidRDefault="00424A37" w:rsidP="00424A37">
      <w:pPr>
        <w:spacing w:line="360" w:lineRule="auto"/>
        <w:ind w:firstLineChars="236" w:firstLine="566"/>
        <w:rPr>
          <w:rFonts w:ascii="仿宋_GB2312" w:eastAsia="仿宋_GB2312"/>
          <w:color w:val="000000"/>
          <w:sz w:val="24"/>
        </w:rPr>
      </w:pPr>
      <w:r w:rsidRPr="001206B4">
        <w:rPr>
          <w:rFonts w:ascii="仿宋_GB2312" w:eastAsia="仿宋_GB2312" w:hint="eastAsia"/>
          <w:color w:val="000000"/>
          <w:sz w:val="24"/>
        </w:rPr>
        <w:t>组长：分管本科教学工作副院长</w:t>
      </w:r>
    </w:p>
    <w:p w:rsidR="00424A37" w:rsidRPr="001206B4" w:rsidRDefault="00424A37" w:rsidP="00424A37">
      <w:pPr>
        <w:spacing w:line="360" w:lineRule="auto"/>
        <w:ind w:firstLineChars="236" w:firstLine="566"/>
        <w:rPr>
          <w:rFonts w:ascii="仿宋_GB2312" w:eastAsia="仿宋_GB2312"/>
          <w:sz w:val="24"/>
        </w:rPr>
      </w:pPr>
      <w:r w:rsidRPr="001206B4">
        <w:rPr>
          <w:rFonts w:ascii="仿宋_GB2312" w:eastAsia="仿宋_GB2312" w:hint="eastAsia"/>
          <w:sz w:val="24"/>
        </w:rPr>
        <w:t>副组长：分管本科学生工作副书记</w:t>
      </w:r>
    </w:p>
    <w:p w:rsidR="00424A37" w:rsidRPr="001206B4" w:rsidRDefault="00424A37" w:rsidP="00424A37">
      <w:pPr>
        <w:spacing w:line="360" w:lineRule="auto"/>
        <w:ind w:firstLineChars="236" w:firstLine="566"/>
        <w:rPr>
          <w:rFonts w:ascii="仿宋_GB2312" w:eastAsia="仿宋_GB2312"/>
          <w:sz w:val="24"/>
        </w:rPr>
      </w:pPr>
      <w:r w:rsidRPr="001206B4">
        <w:rPr>
          <w:rFonts w:ascii="仿宋_GB2312" w:eastAsia="仿宋_GB2312" w:hint="eastAsia"/>
          <w:sz w:val="24"/>
        </w:rPr>
        <w:t>成员：医学院教学办公室主任、医学院本科生教育办公室和学生工作办公室相关人员、公共卫生学院和各临床医学院相关领导、专家代表</w:t>
      </w:r>
    </w:p>
    <w:p w:rsidR="00424A37" w:rsidRPr="00424A37" w:rsidRDefault="00424A37" w:rsidP="00424A37">
      <w:pPr>
        <w:numPr>
          <w:ilvl w:val="0"/>
          <w:numId w:val="1"/>
        </w:numPr>
        <w:spacing w:beforeLines="50" w:before="156" w:afterLines="50" w:after="156" w:line="360" w:lineRule="auto"/>
        <w:rPr>
          <w:rFonts w:ascii="仿宋_GB2312" w:eastAsia="仿宋_GB2312"/>
          <w:b/>
          <w:color w:val="000000"/>
          <w:sz w:val="24"/>
        </w:rPr>
      </w:pPr>
      <w:r w:rsidRPr="001206B4">
        <w:rPr>
          <w:rFonts w:ascii="仿宋_GB2312" w:eastAsia="仿宋_GB2312" w:hint="eastAsia"/>
          <w:b/>
          <w:color w:val="000000"/>
          <w:sz w:val="24"/>
        </w:rPr>
        <w:t>各专业容量安排</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530"/>
        <w:gridCol w:w="1633"/>
        <w:gridCol w:w="1257"/>
        <w:gridCol w:w="1281"/>
        <w:gridCol w:w="1111"/>
        <w:gridCol w:w="758"/>
      </w:tblGrid>
      <w:tr w:rsidR="00424A37" w:rsidRPr="001206B4" w:rsidTr="00CD09DD">
        <w:trPr>
          <w:trHeight w:val="752"/>
          <w:jc w:val="center"/>
        </w:trPr>
        <w:tc>
          <w:tcPr>
            <w:tcW w:w="2376"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b/>
                <w:color w:val="000000"/>
                <w:sz w:val="24"/>
              </w:rPr>
            </w:pPr>
            <w:r w:rsidRPr="001206B4">
              <w:rPr>
                <w:rFonts w:ascii="仿宋_GB2312" w:eastAsia="仿宋_GB2312" w:hint="eastAsia"/>
                <w:b/>
                <w:color w:val="000000"/>
                <w:sz w:val="24"/>
              </w:rPr>
              <w:t>专业</w:t>
            </w:r>
          </w:p>
        </w:tc>
        <w:tc>
          <w:tcPr>
            <w:tcW w:w="530"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b/>
                <w:color w:val="000000"/>
                <w:sz w:val="24"/>
              </w:rPr>
            </w:pPr>
            <w:r w:rsidRPr="001206B4">
              <w:rPr>
                <w:rFonts w:ascii="仿宋_GB2312" w:eastAsia="仿宋_GB2312" w:hint="eastAsia"/>
                <w:b/>
                <w:color w:val="000000"/>
                <w:sz w:val="24"/>
              </w:rPr>
              <w:t>学制</w:t>
            </w:r>
          </w:p>
        </w:tc>
        <w:tc>
          <w:tcPr>
            <w:tcW w:w="1633"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b/>
                <w:color w:val="000000"/>
                <w:sz w:val="24"/>
              </w:rPr>
            </w:pPr>
            <w:r w:rsidRPr="001206B4">
              <w:rPr>
                <w:rFonts w:ascii="仿宋_GB2312" w:eastAsia="仿宋_GB2312" w:hint="eastAsia"/>
                <w:b/>
                <w:color w:val="000000"/>
                <w:sz w:val="24"/>
              </w:rPr>
              <w:t>招生人数</w:t>
            </w:r>
          </w:p>
        </w:tc>
        <w:tc>
          <w:tcPr>
            <w:tcW w:w="1257"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b/>
                <w:color w:val="000000"/>
                <w:sz w:val="24"/>
              </w:rPr>
            </w:pPr>
            <w:r w:rsidRPr="001206B4">
              <w:rPr>
                <w:rFonts w:ascii="仿宋_GB2312" w:eastAsia="仿宋_GB2312" w:hint="eastAsia"/>
                <w:b/>
                <w:color w:val="000000"/>
                <w:sz w:val="24"/>
              </w:rPr>
              <w:t>第一轮类内容量</w:t>
            </w:r>
          </w:p>
        </w:tc>
        <w:tc>
          <w:tcPr>
            <w:tcW w:w="128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b/>
                <w:color w:val="000000"/>
                <w:sz w:val="24"/>
              </w:rPr>
            </w:pPr>
            <w:r w:rsidRPr="001206B4">
              <w:rPr>
                <w:rFonts w:ascii="仿宋_GB2312" w:eastAsia="仿宋_GB2312" w:hint="eastAsia"/>
                <w:b/>
                <w:color w:val="000000"/>
                <w:sz w:val="24"/>
              </w:rPr>
              <w:t>第二轮跨类容量</w:t>
            </w:r>
          </w:p>
        </w:tc>
        <w:tc>
          <w:tcPr>
            <w:tcW w:w="111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b/>
                <w:color w:val="000000"/>
                <w:sz w:val="24"/>
              </w:rPr>
            </w:pPr>
            <w:r w:rsidRPr="001206B4">
              <w:rPr>
                <w:rFonts w:ascii="仿宋_GB2312" w:eastAsia="仿宋_GB2312" w:hint="eastAsia"/>
                <w:b/>
                <w:color w:val="000000"/>
                <w:sz w:val="24"/>
              </w:rPr>
              <w:t>转专业容量</w:t>
            </w:r>
          </w:p>
        </w:tc>
        <w:tc>
          <w:tcPr>
            <w:tcW w:w="758"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b/>
                <w:color w:val="000000"/>
                <w:sz w:val="24"/>
              </w:rPr>
            </w:pPr>
            <w:r w:rsidRPr="001206B4">
              <w:rPr>
                <w:rFonts w:ascii="仿宋_GB2312" w:eastAsia="仿宋_GB2312" w:hint="eastAsia"/>
                <w:b/>
                <w:color w:val="000000"/>
                <w:sz w:val="24"/>
              </w:rPr>
              <w:t>合计</w:t>
            </w:r>
          </w:p>
        </w:tc>
      </w:tr>
      <w:tr w:rsidR="00424A37" w:rsidRPr="001206B4" w:rsidTr="00CD09DD">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医学试验班类</w:t>
            </w:r>
          </w:p>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（临床医学“5+3”一体化培养）</w:t>
            </w:r>
          </w:p>
        </w:tc>
        <w:tc>
          <w:tcPr>
            <w:tcW w:w="530"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5</w:t>
            </w:r>
          </w:p>
        </w:tc>
        <w:tc>
          <w:tcPr>
            <w:tcW w:w="1633" w:type="dxa"/>
            <w:vMerge w:val="restart"/>
            <w:tcBorders>
              <w:top w:val="single" w:sz="4" w:space="0" w:color="auto"/>
              <w:left w:val="single" w:sz="4" w:space="0" w:color="auto"/>
              <w:right w:val="single" w:sz="4" w:space="0" w:color="auto"/>
            </w:tcBorders>
            <w:vAlign w:val="center"/>
          </w:tcPr>
          <w:p w:rsidR="00424A37" w:rsidRPr="001206B4" w:rsidRDefault="00424A37" w:rsidP="00CD09DD">
            <w:pPr>
              <w:spacing w:line="360" w:lineRule="auto"/>
              <w:jc w:val="center"/>
              <w:rPr>
                <w:rFonts w:ascii="仿宋_GB2312" w:eastAsia="仿宋_GB2312"/>
                <w:b/>
                <w:color w:val="000000"/>
                <w:sz w:val="24"/>
              </w:rPr>
            </w:pPr>
            <w:r w:rsidRPr="001206B4">
              <w:rPr>
                <w:rFonts w:ascii="仿宋_GB2312" w:eastAsia="仿宋_GB2312"/>
                <w:b/>
                <w:color w:val="000000"/>
                <w:sz w:val="24"/>
              </w:rPr>
              <w:t>223</w:t>
            </w:r>
          </w:p>
        </w:tc>
        <w:tc>
          <w:tcPr>
            <w:tcW w:w="1257"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150</w:t>
            </w:r>
          </w:p>
        </w:tc>
        <w:tc>
          <w:tcPr>
            <w:tcW w:w="128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0</w:t>
            </w:r>
          </w:p>
        </w:tc>
        <w:tc>
          <w:tcPr>
            <w:tcW w:w="758"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150</w:t>
            </w:r>
          </w:p>
        </w:tc>
      </w:tr>
      <w:tr w:rsidR="00424A37" w:rsidRPr="001206B4" w:rsidTr="00CD09DD">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医学试验班类</w:t>
            </w:r>
          </w:p>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（口腔医学“5+3”一体化培养）</w:t>
            </w:r>
          </w:p>
        </w:tc>
        <w:tc>
          <w:tcPr>
            <w:tcW w:w="530"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5</w:t>
            </w:r>
          </w:p>
        </w:tc>
        <w:tc>
          <w:tcPr>
            <w:tcW w:w="1633" w:type="dxa"/>
            <w:vMerge/>
            <w:tcBorders>
              <w:left w:val="single" w:sz="4" w:space="0" w:color="auto"/>
              <w:right w:val="single" w:sz="4" w:space="0" w:color="auto"/>
            </w:tcBorders>
            <w:vAlign w:val="center"/>
          </w:tcPr>
          <w:p w:rsidR="00424A37" w:rsidRPr="001206B4" w:rsidRDefault="00424A37" w:rsidP="00CD09DD">
            <w:pPr>
              <w:spacing w:line="360" w:lineRule="auto"/>
              <w:jc w:val="center"/>
              <w:rPr>
                <w:rFonts w:ascii="仿宋_GB2312" w:eastAsia="仿宋_GB2312"/>
                <w:b/>
                <w:color w:val="000000"/>
                <w:sz w:val="24"/>
              </w:rPr>
            </w:pPr>
          </w:p>
        </w:tc>
        <w:tc>
          <w:tcPr>
            <w:tcW w:w="1257"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50</w:t>
            </w:r>
          </w:p>
        </w:tc>
        <w:tc>
          <w:tcPr>
            <w:tcW w:w="128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0</w:t>
            </w:r>
          </w:p>
        </w:tc>
        <w:tc>
          <w:tcPr>
            <w:tcW w:w="111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0</w:t>
            </w:r>
          </w:p>
        </w:tc>
        <w:tc>
          <w:tcPr>
            <w:tcW w:w="758"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50</w:t>
            </w:r>
          </w:p>
        </w:tc>
      </w:tr>
      <w:tr w:rsidR="00424A37" w:rsidRPr="001206B4" w:rsidTr="00CD09DD">
        <w:trPr>
          <w:trHeight w:val="548"/>
          <w:jc w:val="center"/>
        </w:trPr>
        <w:tc>
          <w:tcPr>
            <w:tcW w:w="2376" w:type="dxa"/>
            <w:tcBorders>
              <w:top w:val="single" w:sz="4" w:space="0" w:color="auto"/>
              <w:left w:val="single" w:sz="4" w:space="0" w:color="auto"/>
              <w:bottom w:val="single" w:sz="4" w:space="0" w:color="auto"/>
              <w:right w:val="single" w:sz="4" w:space="0" w:color="auto"/>
            </w:tcBorders>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医学试验班类</w:t>
            </w:r>
          </w:p>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（儿科方向“5+3”一体化培养）</w:t>
            </w:r>
          </w:p>
        </w:tc>
        <w:tc>
          <w:tcPr>
            <w:tcW w:w="530"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5</w:t>
            </w:r>
          </w:p>
        </w:tc>
        <w:tc>
          <w:tcPr>
            <w:tcW w:w="1633" w:type="dxa"/>
            <w:vMerge/>
            <w:tcBorders>
              <w:left w:val="single" w:sz="4" w:space="0" w:color="auto"/>
              <w:bottom w:val="single" w:sz="4" w:space="0" w:color="auto"/>
              <w:right w:val="single" w:sz="4" w:space="0" w:color="auto"/>
            </w:tcBorders>
            <w:vAlign w:val="center"/>
          </w:tcPr>
          <w:p w:rsidR="00424A37" w:rsidRPr="001206B4" w:rsidRDefault="00424A37" w:rsidP="00CD09DD">
            <w:pPr>
              <w:spacing w:line="360" w:lineRule="auto"/>
              <w:jc w:val="center"/>
              <w:rPr>
                <w:rFonts w:ascii="仿宋_GB2312" w:eastAsia="仿宋_GB2312"/>
                <w:b/>
                <w:color w:val="000000"/>
                <w:sz w:val="24"/>
              </w:rPr>
            </w:pPr>
          </w:p>
        </w:tc>
        <w:tc>
          <w:tcPr>
            <w:tcW w:w="1257"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23</w:t>
            </w:r>
          </w:p>
        </w:tc>
        <w:tc>
          <w:tcPr>
            <w:tcW w:w="128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7</w:t>
            </w:r>
          </w:p>
        </w:tc>
        <w:tc>
          <w:tcPr>
            <w:tcW w:w="111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0</w:t>
            </w:r>
          </w:p>
        </w:tc>
        <w:tc>
          <w:tcPr>
            <w:tcW w:w="758"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30</w:t>
            </w:r>
          </w:p>
        </w:tc>
      </w:tr>
      <w:tr w:rsidR="00424A37" w:rsidRPr="001206B4" w:rsidTr="00CD09DD">
        <w:trPr>
          <w:trHeight w:val="548"/>
          <w:jc w:val="center"/>
        </w:trPr>
        <w:tc>
          <w:tcPr>
            <w:tcW w:w="2376"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医学试验班类</w:t>
            </w:r>
          </w:p>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（临床医学五年制）</w:t>
            </w:r>
          </w:p>
        </w:tc>
        <w:tc>
          <w:tcPr>
            <w:tcW w:w="530"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5</w:t>
            </w:r>
          </w:p>
        </w:tc>
        <w:tc>
          <w:tcPr>
            <w:tcW w:w="1633" w:type="dxa"/>
            <w:vMerge w:val="restart"/>
            <w:tcBorders>
              <w:top w:val="single" w:sz="4" w:space="0" w:color="auto"/>
              <w:left w:val="single" w:sz="4" w:space="0" w:color="auto"/>
              <w:right w:val="single" w:sz="4" w:space="0" w:color="auto"/>
            </w:tcBorders>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9</w:t>
            </w:r>
            <w:r w:rsidRPr="001206B4">
              <w:rPr>
                <w:rFonts w:ascii="仿宋_GB2312" w:eastAsia="仿宋_GB2312" w:hint="eastAsia"/>
                <w:color w:val="000000"/>
                <w:sz w:val="24"/>
              </w:rPr>
              <w:t>2</w:t>
            </w:r>
          </w:p>
          <w:p w:rsidR="00424A37" w:rsidRPr="001206B4" w:rsidRDefault="00424A37" w:rsidP="00CD09DD">
            <w:pPr>
              <w:jc w:val="center"/>
              <w:rPr>
                <w:rFonts w:ascii="仿宋_GB2312" w:eastAsia="仿宋_GB2312"/>
                <w:color w:val="000000"/>
                <w:szCs w:val="21"/>
              </w:rPr>
            </w:pPr>
            <w:r w:rsidRPr="001206B4">
              <w:rPr>
                <w:rFonts w:ascii="仿宋_GB2312" w:eastAsia="仿宋_GB2312" w:hint="eastAsia"/>
                <w:color w:val="000000"/>
                <w:szCs w:val="21"/>
              </w:rPr>
              <w:t>[</w:t>
            </w:r>
            <w:r w:rsidRPr="001206B4">
              <w:rPr>
                <w:rFonts w:ascii="仿宋_GB2312" w:eastAsia="仿宋_GB2312"/>
                <w:color w:val="000000"/>
                <w:szCs w:val="21"/>
              </w:rPr>
              <w:t>83</w:t>
            </w:r>
            <w:r w:rsidRPr="001206B4">
              <w:rPr>
                <w:rFonts w:ascii="仿宋_GB2312" w:eastAsia="仿宋_GB2312" w:hint="eastAsia"/>
                <w:color w:val="000000"/>
                <w:szCs w:val="21"/>
              </w:rPr>
              <w:t>（录取）+</w:t>
            </w:r>
            <w:r w:rsidRPr="001206B4">
              <w:rPr>
                <w:rFonts w:ascii="仿宋_GB2312" w:eastAsia="仿宋_GB2312"/>
                <w:color w:val="000000"/>
                <w:szCs w:val="21"/>
              </w:rPr>
              <w:t>9</w:t>
            </w:r>
            <w:r w:rsidRPr="001206B4">
              <w:rPr>
                <w:rFonts w:ascii="仿宋_GB2312" w:eastAsia="仿宋_GB2312" w:hint="eastAsia"/>
                <w:color w:val="000000"/>
                <w:szCs w:val="21"/>
              </w:rPr>
              <w:t>（三位一体）]</w:t>
            </w:r>
          </w:p>
        </w:tc>
        <w:tc>
          <w:tcPr>
            <w:tcW w:w="1257"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72</w:t>
            </w:r>
          </w:p>
        </w:tc>
        <w:tc>
          <w:tcPr>
            <w:tcW w:w="128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Cs w:val="21"/>
              </w:rPr>
            </w:pPr>
            <w:r w:rsidRPr="001206B4">
              <w:rPr>
                <w:rFonts w:ascii="仿宋_GB2312" w:eastAsia="仿宋_GB2312"/>
                <w:color w:val="000000"/>
                <w:sz w:val="24"/>
              </w:rPr>
              <w:t>7</w:t>
            </w:r>
          </w:p>
        </w:tc>
        <w:tc>
          <w:tcPr>
            <w:tcW w:w="111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7</w:t>
            </w:r>
          </w:p>
        </w:tc>
        <w:tc>
          <w:tcPr>
            <w:tcW w:w="758"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86</w:t>
            </w:r>
          </w:p>
        </w:tc>
      </w:tr>
      <w:tr w:rsidR="00424A37" w:rsidRPr="001206B4" w:rsidTr="00CD09DD">
        <w:trPr>
          <w:trHeight w:val="548"/>
          <w:jc w:val="center"/>
        </w:trPr>
        <w:tc>
          <w:tcPr>
            <w:tcW w:w="2376"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医学试验班类</w:t>
            </w:r>
          </w:p>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（口腔医学五年制）</w:t>
            </w:r>
          </w:p>
        </w:tc>
        <w:tc>
          <w:tcPr>
            <w:tcW w:w="530"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5</w:t>
            </w:r>
          </w:p>
        </w:tc>
        <w:tc>
          <w:tcPr>
            <w:tcW w:w="1633" w:type="dxa"/>
            <w:vMerge/>
            <w:tcBorders>
              <w:left w:val="single" w:sz="4" w:space="0" w:color="auto"/>
              <w:bottom w:val="single" w:sz="4" w:space="0" w:color="auto"/>
              <w:right w:val="single" w:sz="4" w:space="0" w:color="auto"/>
            </w:tcBorders>
          </w:tcPr>
          <w:p w:rsidR="00424A37" w:rsidRPr="001206B4" w:rsidRDefault="00424A37" w:rsidP="00CD09DD">
            <w:pPr>
              <w:jc w:val="center"/>
              <w:rPr>
                <w:rFonts w:ascii="仿宋_GB2312" w:eastAsia="仿宋_GB2312"/>
                <w:color w:val="000000"/>
                <w:sz w:val="24"/>
              </w:rPr>
            </w:pPr>
          </w:p>
        </w:tc>
        <w:tc>
          <w:tcPr>
            <w:tcW w:w="1257"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20</w:t>
            </w:r>
          </w:p>
        </w:tc>
        <w:tc>
          <w:tcPr>
            <w:tcW w:w="128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2</w:t>
            </w:r>
          </w:p>
        </w:tc>
        <w:tc>
          <w:tcPr>
            <w:tcW w:w="111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2</w:t>
            </w:r>
          </w:p>
        </w:tc>
        <w:tc>
          <w:tcPr>
            <w:tcW w:w="758"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24</w:t>
            </w:r>
          </w:p>
        </w:tc>
      </w:tr>
      <w:tr w:rsidR="00424A37" w:rsidRPr="001206B4" w:rsidTr="00CD09DD">
        <w:trPr>
          <w:jc w:val="center"/>
        </w:trPr>
        <w:tc>
          <w:tcPr>
            <w:tcW w:w="2376"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预防医学</w:t>
            </w:r>
          </w:p>
        </w:tc>
        <w:tc>
          <w:tcPr>
            <w:tcW w:w="530"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hint="eastAsia"/>
                <w:color w:val="000000"/>
                <w:sz w:val="24"/>
              </w:rPr>
              <w:t>5</w:t>
            </w:r>
          </w:p>
        </w:tc>
        <w:tc>
          <w:tcPr>
            <w:tcW w:w="1633" w:type="dxa"/>
            <w:tcBorders>
              <w:top w:val="single" w:sz="4" w:space="0" w:color="auto"/>
              <w:left w:val="single" w:sz="4" w:space="0" w:color="auto"/>
              <w:bottom w:val="single" w:sz="4" w:space="0" w:color="auto"/>
              <w:right w:val="single" w:sz="4" w:space="0" w:color="auto"/>
            </w:tcBorders>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60</w:t>
            </w:r>
          </w:p>
          <w:p w:rsidR="00424A37" w:rsidRPr="001206B4" w:rsidRDefault="00424A37" w:rsidP="00CD09DD">
            <w:pPr>
              <w:jc w:val="center"/>
              <w:rPr>
                <w:rFonts w:ascii="仿宋_GB2312" w:eastAsia="仿宋_GB2312"/>
                <w:color w:val="000000"/>
                <w:szCs w:val="21"/>
              </w:rPr>
            </w:pPr>
            <w:r w:rsidRPr="001206B4">
              <w:rPr>
                <w:rFonts w:ascii="仿宋_GB2312" w:eastAsia="仿宋_GB2312" w:hint="eastAsia"/>
                <w:color w:val="000000"/>
                <w:szCs w:val="21"/>
              </w:rPr>
              <w:t>[</w:t>
            </w:r>
            <w:r w:rsidRPr="001206B4">
              <w:rPr>
                <w:rFonts w:ascii="仿宋_GB2312" w:eastAsia="仿宋_GB2312"/>
                <w:color w:val="000000"/>
                <w:szCs w:val="21"/>
              </w:rPr>
              <w:t>43</w:t>
            </w:r>
            <w:r w:rsidRPr="001206B4">
              <w:rPr>
                <w:rFonts w:ascii="仿宋_GB2312" w:eastAsia="仿宋_GB2312" w:hint="eastAsia"/>
                <w:color w:val="000000"/>
                <w:szCs w:val="21"/>
              </w:rPr>
              <w:t>（录取）+</w:t>
            </w:r>
            <w:r w:rsidRPr="001206B4">
              <w:rPr>
                <w:rFonts w:ascii="仿宋_GB2312" w:eastAsia="仿宋_GB2312"/>
                <w:color w:val="000000"/>
                <w:szCs w:val="21"/>
              </w:rPr>
              <w:t>17</w:t>
            </w:r>
            <w:r w:rsidRPr="001206B4">
              <w:rPr>
                <w:rFonts w:ascii="仿宋_GB2312" w:eastAsia="仿宋_GB2312" w:hint="eastAsia"/>
                <w:color w:val="000000"/>
                <w:szCs w:val="21"/>
              </w:rPr>
              <w:t>（三位一体）]</w:t>
            </w:r>
          </w:p>
        </w:tc>
        <w:tc>
          <w:tcPr>
            <w:tcW w:w="1257"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60</w:t>
            </w:r>
          </w:p>
        </w:tc>
        <w:tc>
          <w:tcPr>
            <w:tcW w:w="128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6</w:t>
            </w:r>
          </w:p>
        </w:tc>
        <w:tc>
          <w:tcPr>
            <w:tcW w:w="1111"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6</w:t>
            </w:r>
          </w:p>
        </w:tc>
        <w:tc>
          <w:tcPr>
            <w:tcW w:w="758" w:type="dxa"/>
            <w:tcBorders>
              <w:top w:val="single" w:sz="4" w:space="0" w:color="auto"/>
              <w:left w:val="single" w:sz="4" w:space="0" w:color="auto"/>
              <w:bottom w:val="single" w:sz="4" w:space="0" w:color="auto"/>
              <w:right w:val="single" w:sz="4" w:space="0" w:color="auto"/>
            </w:tcBorders>
            <w:vAlign w:val="center"/>
          </w:tcPr>
          <w:p w:rsidR="00424A37" w:rsidRPr="001206B4" w:rsidRDefault="00424A37" w:rsidP="00CD09DD">
            <w:pPr>
              <w:jc w:val="center"/>
              <w:rPr>
                <w:rFonts w:ascii="仿宋_GB2312" w:eastAsia="仿宋_GB2312"/>
                <w:color w:val="000000"/>
                <w:sz w:val="24"/>
              </w:rPr>
            </w:pPr>
            <w:r w:rsidRPr="001206B4">
              <w:rPr>
                <w:rFonts w:ascii="仿宋_GB2312" w:eastAsia="仿宋_GB2312"/>
                <w:color w:val="000000"/>
                <w:sz w:val="24"/>
              </w:rPr>
              <w:t>72</w:t>
            </w:r>
          </w:p>
        </w:tc>
      </w:tr>
    </w:tbl>
    <w:p w:rsidR="00424A37" w:rsidRPr="00424A37" w:rsidRDefault="00424A37" w:rsidP="00424A37">
      <w:pPr>
        <w:spacing w:line="360" w:lineRule="auto"/>
        <w:rPr>
          <w:rFonts w:ascii="仿宋_GB2312" w:eastAsia="仿宋_GB2312"/>
          <w:sz w:val="24"/>
        </w:rPr>
      </w:pPr>
      <w:r w:rsidRPr="00424A37">
        <w:rPr>
          <w:rFonts w:ascii="仿宋_GB2312" w:eastAsia="仿宋_GB2312" w:hint="eastAsia"/>
          <w:sz w:val="24"/>
        </w:rPr>
        <w:t>*</w:t>
      </w:r>
      <w:r w:rsidRPr="00424A37">
        <w:rPr>
          <w:rFonts w:ascii="仿宋_GB2312" w:eastAsia="仿宋_GB2312"/>
          <w:sz w:val="24"/>
        </w:rPr>
        <w:t xml:space="preserve"> </w:t>
      </w:r>
      <w:r w:rsidRPr="00424A37">
        <w:rPr>
          <w:rFonts w:ascii="仿宋_GB2312" w:eastAsia="仿宋_GB2312"/>
          <w:b/>
          <w:sz w:val="24"/>
        </w:rPr>
        <w:t>2020</w:t>
      </w:r>
      <w:r w:rsidRPr="00424A37">
        <w:rPr>
          <w:rFonts w:ascii="仿宋_GB2312" w:eastAsia="仿宋_GB2312" w:hint="eastAsia"/>
          <w:b/>
          <w:sz w:val="24"/>
        </w:rPr>
        <w:t>级选考科目说明：临床医学五年制、口腔</w:t>
      </w:r>
      <w:r w:rsidRPr="00424A37">
        <w:rPr>
          <w:rFonts w:ascii="仿宋_GB2312" w:eastAsia="仿宋_GB2312"/>
          <w:b/>
          <w:sz w:val="24"/>
        </w:rPr>
        <w:t>医学五年制、</w:t>
      </w:r>
      <w:r w:rsidRPr="00424A37">
        <w:rPr>
          <w:rFonts w:ascii="仿宋_GB2312" w:eastAsia="仿宋_GB2312" w:hint="eastAsia"/>
          <w:b/>
          <w:sz w:val="24"/>
        </w:rPr>
        <w:t>预防医学均为化学与</w:t>
      </w:r>
      <w:r w:rsidRPr="00424A37">
        <w:rPr>
          <w:rFonts w:ascii="仿宋_GB2312" w:eastAsia="仿宋_GB2312"/>
          <w:b/>
          <w:sz w:val="24"/>
        </w:rPr>
        <w:t>生物</w:t>
      </w:r>
      <w:r w:rsidRPr="00424A37">
        <w:rPr>
          <w:rFonts w:ascii="仿宋_GB2312" w:eastAsia="仿宋_GB2312" w:hint="eastAsia"/>
          <w:b/>
          <w:sz w:val="24"/>
        </w:rPr>
        <w:t>。</w:t>
      </w:r>
    </w:p>
    <w:p w:rsidR="00424A37" w:rsidRPr="00424A37" w:rsidRDefault="00424A37" w:rsidP="00424A37">
      <w:pPr>
        <w:spacing w:beforeLines="50" w:before="156" w:afterLines="50" w:after="156" w:line="360" w:lineRule="auto"/>
        <w:rPr>
          <w:rFonts w:ascii="黑体" w:eastAsia="黑体"/>
          <w:b/>
          <w:sz w:val="24"/>
        </w:rPr>
      </w:pPr>
      <w:r w:rsidRPr="00424A37">
        <w:rPr>
          <w:rFonts w:ascii="黑体" w:eastAsia="黑体" w:hint="eastAsia"/>
          <w:b/>
          <w:sz w:val="24"/>
        </w:rPr>
        <w:t>三、流程</w:t>
      </w:r>
    </w:p>
    <w:p w:rsidR="00424A37" w:rsidRPr="001206B4" w:rsidRDefault="00424A37" w:rsidP="008C7A33">
      <w:pPr>
        <w:spacing w:line="360" w:lineRule="auto"/>
        <w:rPr>
          <w:rFonts w:ascii="仿宋_GB2312" w:eastAsia="仿宋_GB2312"/>
          <w:b/>
          <w:color w:val="000000"/>
          <w:sz w:val="24"/>
        </w:rPr>
      </w:pPr>
      <w:bookmarkStart w:id="0" w:name="_GoBack"/>
      <w:bookmarkEnd w:id="0"/>
      <w:r w:rsidRPr="001206B4">
        <w:rPr>
          <w:rFonts w:ascii="仿宋_GB2312" w:eastAsia="仿宋_GB2312" w:hint="eastAsia"/>
          <w:b/>
          <w:color w:val="000000"/>
          <w:sz w:val="24"/>
        </w:rPr>
        <w:lastRenderedPageBreak/>
        <w:t>1．第一轮（只</w:t>
      </w:r>
      <w:r w:rsidRPr="001206B4">
        <w:rPr>
          <w:rFonts w:ascii="仿宋_GB2312" w:eastAsia="仿宋_GB2312"/>
          <w:b/>
          <w:color w:val="000000"/>
          <w:sz w:val="24"/>
        </w:rPr>
        <w:t>接收</w:t>
      </w:r>
      <w:r w:rsidRPr="001206B4">
        <w:rPr>
          <w:rFonts w:ascii="仿宋_GB2312" w:eastAsia="仿宋_GB2312" w:hint="eastAsia"/>
          <w:b/>
          <w:color w:val="000000"/>
          <w:sz w:val="24"/>
        </w:rPr>
        <w:t>类内申请）</w:t>
      </w:r>
    </w:p>
    <w:p w:rsidR="00424A37" w:rsidRPr="001206B4" w:rsidRDefault="00424A37" w:rsidP="00424A37">
      <w:pPr>
        <w:pStyle w:val="msolistparagraph0"/>
        <w:widowControl/>
        <w:spacing w:line="600" w:lineRule="exact"/>
        <w:ind w:firstLineChars="177" w:firstLine="425"/>
        <w:rPr>
          <w:rFonts w:ascii="仿宋_GB2312" w:eastAsia="仿宋_GB2312"/>
          <w:sz w:val="24"/>
          <w:shd w:val="clear" w:color="auto" w:fill="FFFFFF"/>
        </w:rPr>
      </w:pPr>
      <w:r w:rsidRPr="001206B4">
        <w:rPr>
          <w:rFonts w:ascii="仿宋_GB2312" w:eastAsia="仿宋_GB2312"/>
          <w:sz w:val="24"/>
          <w:shd w:val="clear" w:color="auto" w:fill="FFFFFF"/>
        </w:rPr>
        <w:t>1</w:t>
      </w:r>
      <w:r w:rsidRPr="001206B4">
        <w:rPr>
          <w:rFonts w:ascii="仿宋_GB2312" w:eastAsia="仿宋_GB2312" w:hint="eastAsia"/>
          <w:sz w:val="24"/>
          <w:shd w:val="clear" w:color="auto" w:fill="FFFFFF"/>
        </w:rPr>
        <w:t>）学生按照学校相关规定进行申</w:t>
      </w:r>
      <w:r w:rsidRPr="001206B4">
        <w:rPr>
          <w:rFonts w:ascii="仿宋_GB2312" w:eastAsia="仿宋_GB2312" w:hAnsi="等线" w:hint="eastAsia"/>
          <w:sz w:val="24"/>
          <w:szCs w:val="22"/>
        </w:rPr>
        <w:t>请</w:t>
      </w:r>
    </w:p>
    <w:p w:rsidR="00424A37" w:rsidRPr="001206B4" w:rsidRDefault="00424A37" w:rsidP="00424A37">
      <w:pPr>
        <w:spacing w:line="360" w:lineRule="auto"/>
        <w:ind w:firstLine="420"/>
        <w:jc w:val="left"/>
        <w:rPr>
          <w:rFonts w:ascii="仿宋_GB2312" w:eastAsia="仿宋_GB2312"/>
          <w:sz w:val="24"/>
        </w:rPr>
      </w:pPr>
      <w:r w:rsidRPr="001206B4">
        <w:rPr>
          <w:rFonts w:ascii="仿宋_GB2312" w:eastAsia="仿宋_GB2312" w:hint="eastAsia"/>
          <w:sz w:val="24"/>
        </w:rPr>
        <w:t>2）医学试验班</w:t>
      </w:r>
      <w:r w:rsidRPr="001206B4">
        <w:rPr>
          <w:rFonts w:ascii="仿宋_GB2312" w:eastAsia="仿宋_GB2312"/>
          <w:sz w:val="24"/>
        </w:rPr>
        <w:t>类（</w:t>
      </w:r>
      <w:r w:rsidRPr="001206B4">
        <w:rPr>
          <w:rFonts w:ascii="仿宋_GB2312" w:eastAsia="仿宋_GB2312" w:hint="eastAsia"/>
          <w:sz w:val="24"/>
          <w:shd w:val="clear" w:color="auto" w:fill="FFFFFF"/>
        </w:rPr>
        <w:t>“5+3”一体化培养）</w:t>
      </w:r>
      <w:r w:rsidRPr="001206B4">
        <w:rPr>
          <w:rFonts w:ascii="仿宋_GB2312" w:eastAsia="仿宋_GB2312"/>
          <w:sz w:val="24"/>
          <w:shd w:val="clear" w:color="auto" w:fill="FFFFFF"/>
        </w:rPr>
        <w:t>、医学</w:t>
      </w:r>
      <w:r w:rsidRPr="001206B4">
        <w:rPr>
          <w:rFonts w:ascii="仿宋_GB2312" w:eastAsia="仿宋_GB2312" w:hint="eastAsia"/>
          <w:sz w:val="24"/>
          <w:shd w:val="clear" w:color="auto" w:fill="FFFFFF"/>
        </w:rPr>
        <w:t>试验班</w:t>
      </w:r>
      <w:r w:rsidRPr="001206B4">
        <w:rPr>
          <w:rFonts w:ascii="仿宋_GB2312" w:eastAsia="仿宋_GB2312"/>
          <w:sz w:val="24"/>
          <w:shd w:val="clear" w:color="auto" w:fill="FFFFFF"/>
        </w:rPr>
        <w:t>类</w:t>
      </w:r>
      <w:r w:rsidRPr="001206B4">
        <w:rPr>
          <w:rFonts w:ascii="仿宋_GB2312" w:eastAsia="仿宋_GB2312" w:hint="eastAsia"/>
          <w:sz w:val="24"/>
          <w:shd w:val="clear" w:color="auto" w:fill="FFFFFF"/>
        </w:rPr>
        <w:t>各专业的</w:t>
      </w:r>
      <w:r w:rsidRPr="001206B4">
        <w:rPr>
          <w:rFonts w:ascii="仿宋_GB2312" w:eastAsia="仿宋_GB2312" w:hint="eastAsia"/>
          <w:sz w:val="24"/>
        </w:rPr>
        <w:t>遴选录取：按志愿优先原则，（1）如果第一专业志愿申请人数≤专业容量，则申请</w:t>
      </w:r>
      <w:r w:rsidRPr="001206B4">
        <w:rPr>
          <w:rFonts w:ascii="仿宋_GB2312" w:eastAsia="仿宋_GB2312"/>
          <w:sz w:val="24"/>
        </w:rPr>
        <w:t>学生全部确认进入该</w:t>
      </w:r>
      <w:r w:rsidRPr="001206B4">
        <w:rPr>
          <w:rFonts w:ascii="仿宋_GB2312" w:eastAsia="仿宋_GB2312" w:hint="eastAsia"/>
          <w:sz w:val="24"/>
        </w:rPr>
        <w:t>专业；（2）如果第一专业志愿申请人数＞专业容量，则该专业第一轮类内容量的前60%按高考相对成绩排名直接接收，其余学生进行面试遴选，面试着重考察学生综合素质，并根据综合评分从高到低按照专业志愿确认。</w:t>
      </w:r>
    </w:p>
    <w:p w:rsidR="00424A37" w:rsidRPr="001206B4" w:rsidRDefault="00424A37" w:rsidP="00424A37">
      <w:pPr>
        <w:spacing w:line="360" w:lineRule="auto"/>
        <w:ind w:firstLineChars="400" w:firstLine="960"/>
        <w:jc w:val="left"/>
        <w:rPr>
          <w:rFonts w:ascii="仿宋_GB2312" w:eastAsia="仿宋_GB2312"/>
          <w:sz w:val="24"/>
        </w:rPr>
      </w:pPr>
      <w:r w:rsidRPr="001206B4">
        <w:rPr>
          <w:rFonts w:ascii="仿宋_GB2312" w:eastAsia="仿宋_GB2312" w:hint="eastAsia"/>
          <w:sz w:val="24"/>
        </w:rPr>
        <w:t>综合评分=高考相对成绩（50%）+面试成绩（50%）</w:t>
      </w:r>
    </w:p>
    <w:p w:rsidR="00424A37" w:rsidRPr="001206B4" w:rsidRDefault="00424A37" w:rsidP="00424A37">
      <w:pPr>
        <w:spacing w:line="600" w:lineRule="exact"/>
        <w:ind w:leftChars="328" w:left="689" w:firstLineChars="1200" w:firstLine="2880"/>
        <w:rPr>
          <w:rFonts w:eastAsia="仿宋_GB2312"/>
          <w:sz w:val="24"/>
          <w:szCs w:val="32"/>
        </w:rPr>
      </w:pPr>
      <w:r w:rsidRPr="001206B4">
        <w:rPr>
          <w:rFonts w:eastAsia="仿宋_GB2312" w:hint="eastAsia"/>
          <w:sz w:val="24"/>
          <w:szCs w:val="32"/>
        </w:rPr>
        <w:t>学生高考成绩（文</w:t>
      </w:r>
      <w:r w:rsidRPr="001206B4">
        <w:rPr>
          <w:rFonts w:eastAsia="仿宋_GB2312" w:hint="eastAsia"/>
          <w:sz w:val="24"/>
          <w:szCs w:val="32"/>
        </w:rPr>
        <w:t>/</w:t>
      </w:r>
      <w:r w:rsidRPr="001206B4">
        <w:rPr>
          <w:rFonts w:eastAsia="仿宋_GB2312" w:hint="eastAsia"/>
          <w:sz w:val="24"/>
          <w:szCs w:val="32"/>
        </w:rPr>
        <w:t>理）</w:t>
      </w:r>
    </w:p>
    <w:p w:rsidR="00424A37" w:rsidRPr="001206B4" w:rsidRDefault="00424A37" w:rsidP="00424A37">
      <w:pPr>
        <w:ind w:leftChars="392" w:left="823"/>
        <w:rPr>
          <w:rFonts w:eastAsia="仿宋_GB2312"/>
          <w:sz w:val="24"/>
          <w:szCs w:val="32"/>
        </w:rPr>
      </w:pPr>
      <w:r w:rsidRPr="001206B4">
        <w:rPr>
          <w:rFonts w:eastAsia="仿宋_GB2312" w:hint="eastAsia"/>
          <w:sz w:val="24"/>
          <w:szCs w:val="32"/>
        </w:rPr>
        <w:t>高考相对成绩</w:t>
      </w:r>
      <w:r w:rsidRPr="001206B4">
        <w:rPr>
          <w:rFonts w:eastAsia="仿宋_GB2312" w:hint="eastAsia"/>
          <w:sz w:val="24"/>
          <w:szCs w:val="32"/>
        </w:rPr>
        <w:t xml:space="preserve">= </w:t>
      </w:r>
      <w:r w:rsidRPr="001206B4">
        <w:rPr>
          <w:rFonts w:eastAsia="仿宋_GB2312" w:hint="eastAsia"/>
          <w:sz w:val="24"/>
          <w:szCs w:val="32"/>
        </w:rPr>
        <w:t>—————————————————×</w:t>
      </w:r>
      <w:r w:rsidRPr="001206B4">
        <w:rPr>
          <w:rFonts w:eastAsia="仿宋_GB2312" w:hint="eastAsia"/>
          <w:sz w:val="24"/>
          <w:szCs w:val="32"/>
        </w:rPr>
        <w:t>100</w:t>
      </w:r>
    </w:p>
    <w:p w:rsidR="00424A37" w:rsidRPr="001206B4" w:rsidRDefault="00424A37" w:rsidP="00424A37">
      <w:pPr>
        <w:ind w:leftChars="392" w:left="823" w:firstLineChars="750" w:firstLine="1800"/>
        <w:rPr>
          <w:rFonts w:eastAsia="仿宋_GB2312"/>
          <w:sz w:val="24"/>
          <w:szCs w:val="32"/>
        </w:rPr>
      </w:pPr>
      <w:r w:rsidRPr="001206B4">
        <w:rPr>
          <w:rFonts w:eastAsia="仿宋_GB2312" w:hint="eastAsia"/>
          <w:sz w:val="24"/>
          <w:szCs w:val="32"/>
        </w:rPr>
        <w:t>生源地省市的（文</w:t>
      </w:r>
      <w:r w:rsidRPr="001206B4">
        <w:rPr>
          <w:rFonts w:eastAsia="仿宋_GB2312" w:hint="eastAsia"/>
          <w:sz w:val="24"/>
          <w:szCs w:val="32"/>
        </w:rPr>
        <w:t>/</w:t>
      </w:r>
      <w:r w:rsidRPr="001206B4">
        <w:rPr>
          <w:rFonts w:eastAsia="仿宋_GB2312" w:hint="eastAsia"/>
          <w:sz w:val="24"/>
          <w:szCs w:val="32"/>
        </w:rPr>
        <w:t>理）最高高考成绩</w:t>
      </w:r>
    </w:p>
    <w:p w:rsidR="00424A37" w:rsidRPr="001206B4" w:rsidRDefault="00424A37" w:rsidP="00424A37">
      <w:pPr>
        <w:spacing w:line="600" w:lineRule="exact"/>
        <w:ind w:left="343" w:firstLineChars="200" w:firstLine="480"/>
        <w:rPr>
          <w:rFonts w:ascii="仿宋_GB2312" w:eastAsia="仿宋_GB2312"/>
          <w:sz w:val="24"/>
        </w:rPr>
      </w:pPr>
      <w:r w:rsidRPr="001206B4">
        <w:rPr>
          <w:rFonts w:ascii="仿宋_GB2312" w:eastAsia="仿宋_GB2312" w:hint="eastAsia"/>
          <w:sz w:val="24"/>
        </w:rPr>
        <w:t>*不分文理的新高考省份以专业组或专业为统计单元。</w:t>
      </w:r>
    </w:p>
    <w:p w:rsidR="00424A37" w:rsidRPr="001206B4" w:rsidRDefault="00424A37" w:rsidP="00424A37">
      <w:pPr>
        <w:spacing w:line="360" w:lineRule="auto"/>
        <w:rPr>
          <w:rFonts w:ascii="仿宋_GB2312" w:eastAsia="仿宋_GB2312"/>
          <w:b/>
          <w:color w:val="000000"/>
          <w:sz w:val="24"/>
        </w:rPr>
      </w:pPr>
      <w:r w:rsidRPr="001206B4">
        <w:rPr>
          <w:rFonts w:ascii="仿宋_GB2312" w:eastAsia="仿宋_GB2312" w:hint="eastAsia"/>
          <w:b/>
          <w:color w:val="000000"/>
          <w:sz w:val="24"/>
        </w:rPr>
        <w:t>2.第二轮（可接收类内或跨类申请）</w:t>
      </w:r>
    </w:p>
    <w:p w:rsidR="00424A37" w:rsidRPr="001206B4" w:rsidRDefault="00424A37" w:rsidP="00424A37">
      <w:pPr>
        <w:spacing w:line="360" w:lineRule="auto"/>
        <w:ind w:firstLineChars="177" w:firstLine="425"/>
        <w:jc w:val="left"/>
        <w:rPr>
          <w:rFonts w:ascii="仿宋_GB2312" w:eastAsia="仿宋_GB2312"/>
          <w:sz w:val="24"/>
        </w:rPr>
      </w:pPr>
      <w:r w:rsidRPr="001206B4">
        <w:rPr>
          <w:rFonts w:ascii="仿宋_GB2312" w:eastAsia="仿宋_GB2312"/>
          <w:sz w:val="24"/>
        </w:rPr>
        <w:t>1</w:t>
      </w:r>
      <w:r w:rsidRPr="001206B4">
        <w:rPr>
          <w:rFonts w:ascii="仿宋_GB2312" w:eastAsia="仿宋_GB2312" w:hint="eastAsia"/>
          <w:sz w:val="24"/>
        </w:rPr>
        <w:t>）</w:t>
      </w:r>
      <w:r w:rsidRPr="001206B4">
        <w:rPr>
          <w:rFonts w:ascii="仿宋_GB2312" w:eastAsia="仿宋_GB2312" w:hint="eastAsia"/>
          <w:sz w:val="24"/>
          <w:shd w:val="clear" w:color="auto" w:fill="FFFFFF"/>
        </w:rPr>
        <w:t>学生按照学校相关规定进行申</w:t>
      </w:r>
      <w:r w:rsidRPr="001206B4">
        <w:rPr>
          <w:rFonts w:ascii="仿宋_GB2312" w:eastAsia="仿宋_GB2312" w:hint="eastAsia"/>
          <w:sz w:val="24"/>
        </w:rPr>
        <w:t>请，但</w:t>
      </w:r>
      <w:r w:rsidRPr="001206B4">
        <w:rPr>
          <w:rFonts w:ascii="仿宋_GB2312" w:eastAsia="仿宋_GB2312" w:hint="eastAsia"/>
          <w:sz w:val="24"/>
          <w:shd w:val="clear" w:color="auto" w:fill="FFFFFF"/>
        </w:rPr>
        <w:t>“5+3”一体化培养各</w:t>
      </w:r>
      <w:r w:rsidRPr="001206B4">
        <w:rPr>
          <w:rFonts w:ascii="仿宋_GB2312" w:eastAsia="仿宋_GB2312" w:hint="eastAsia"/>
          <w:sz w:val="24"/>
        </w:rPr>
        <w:t>专业不接受跨类或转专业进入。</w:t>
      </w:r>
    </w:p>
    <w:p w:rsidR="00424A37" w:rsidRPr="001206B4" w:rsidRDefault="00424A37" w:rsidP="00424A37">
      <w:pPr>
        <w:spacing w:line="360" w:lineRule="auto"/>
        <w:ind w:firstLineChars="177" w:firstLine="425"/>
        <w:jc w:val="left"/>
        <w:rPr>
          <w:rFonts w:ascii="仿宋_GB2312" w:eastAsia="仿宋_GB2312"/>
          <w:color w:val="000000"/>
          <w:sz w:val="24"/>
        </w:rPr>
      </w:pPr>
      <w:r w:rsidRPr="001206B4">
        <w:rPr>
          <w:rFonts w:ascii="仿宋_GB2312" w:eastAsia="仿宋_GB2312" w:hint="eastAsia"/>
          <w:color w:val="000000"/>
          <w:sz w:val="24"/>
        </w:rPr>
        <w:t>2）在满足学校相关规定的前提下，浙江大学主代码学生可以确认到医药单独代码的医学试验班类（临床医学五年制、</w:t>
      </w:r>
      <w:r w:rsidRPr="001206B4">
        <w:rPr>
          <w:rFonts w:ascii="仿宋_GB2312" w:eastAsia="仿宋_GB2312"/>
          <w:color w:val="000000"/>
          <w:sz w:val="24"/>
        </w:rPr>
        <w:t>口腔</w:t>
      </w:r>
      <w:r w:rsidRPr="001206B4">
        <w:rPr>
          <w:rFonts w:ascii="仿宋_GB2312" w:eastAsia="仿宋_GB2312" w:hint="eastAsia"/>
          <w:color w:val="000000"/>
          <w:sz w:val="24"/>
        </w:rPr>
        <w:t>医学五年制）和预防医学。</w:t>
      </w:r>
    </w:p>
    <w:p w:rsidR="00424A37" w:rsidRPr="001206B4" w:rsidRDefault="00424A37" w:rsidP="00424A37">
      <w:pPr>
        <w:spacing w:line="360" w:lineRule="auto"/>
        <w:ind w:firstLineChars="177" w:firstLine="425"/>
        <w:jc w:val="left"/>
        <w:rPr>
          <w:rFonts w:ascii="仿宋_GB2312" w:eastAsia="仿宋_GB2312"/>
          <w:color w:val="000000"/>
          <w:sz w:val="24"/>
        </w:rPr>
      </w:pPr>
      <w:r w:rsidRPr="001206B4">
        <w:rPr>
          <w:rFonts w:ascii="仿宋_GB2312" w:eastAsia="仿宋_GB2312" w:hint="eastAsia"/>
          <w:color w:val="000000"/>
          <w:sz w:val="24"/>
        </w:rPr>
        <w:t>3）当申请人数≤专业接收容量，则申请学生全部确认进入该专业，当申请人数超过相应容量时，</w:t>
      </w:r>
      <w:r w:rsidRPr="001206B4">
        <w:rPr>
          <w:rFonts w:ascii="仿宋_GB2312" w:eastAsia="仿宋_GB2312" w:hint="eastAsia"/>
          <w:sz w:val="24"/>
          <w:shd w:val="clear" w:color="auto" w:fill="FFFFFF"/>
        </w:rPr>
        <w:t>将按比例确定面试名单（根据高考相对成绩），并根据综合评分从高到低确认。</w:t>
      </w:r>
    </w:p>
    <w:p w:rsidR="00424A37" w:rsidRPr="001206B4" w:rsidRDefault="00424A37" w:rsidP="00424A37">
      <w:pPr>
        <w:spacing w:line="360" w:lineRule="auto"/>
        <w:ind w:left="588" w:firstLine="420"/>
        <w:jc w:val="left"/>
        <w:rPr>
          <w:rFonts w:ascii="仿宋_GB2312" w:eastAsia="仿宋_GB2312"/>
          <w:sz w:val="24"/>
        </w:rPr>
      </w:pPr>
      <w:r w:rsidRPr="001206B4">
        <w:rPr>
          <w:rFonts w:ascii="仿宋_GB2312" w:eastAsia="仿宋_GB2312" w:hint="eastAsia"/>
          <w:sz w:val="24"/>
        </w:rPr>
        <w:t>综合评分=高考相对成绩（50%）+面试成绩（50%）</w:t>
      </w:r>
    </w:p>
    <w:p w:rsidR="00424A37" w:rsidRPr="001206B4" w:rsidRDefault="00424A37" w:rsidP="00424A37">
      <w:pPr>
        <w:spacing w:line="600" w:lineRule="exact"/>
        <w:ind w:leftChars="328" w:left="689" w:firstLineChars="1200" w:firstLine="2880"/>
        <w:rPr>
          <w:rFonts w:eastAsia="仿宋_GB2312"/>
          <w:sz w:val="24"/>
          <w:szCs w:val="32"/>
        </w:rPr>
      </w:pPr>
      <w:r w:rsidRPr="001206B4">
        <w:rPr>
          <w:rFonts w:eastAsia="仿宋_GB2312" w:hint="eastAsia"/>
          <w:sz w:val="24"/>
          <w:szCs w:val="32"/>
        </w:rPr>
        <w:t>学生高考成绩（文</w:t>
      </w:r>
      <w:r w:rsidRPr="001206B4">
        <w:rPr>
          <w:rFonts w:eastAsia="仿宋_GB2312" w:hint="eastAsia"/>
          <w:sz w:val="24"/>
          <w:szCs w:val="32"/>
        </w:rPr>
        <w:t>/</w:t>
      </w:r>
      <w:r w:rsidRPr="001206B4">
        <w:rPr>
          <w:rFonts w:eastAsia="仿宋_GB2312" w:hint="eastAsia"/>
          <w:sz w:val="24"/>
          <w:szCs w:val="32"/>
        </w:rPr>
        <w:t>理）</w:t>
      </w:r>
    </w:p>
    <w:p w:rsidR="00424A37" w:rsidRPr="001206B4" w:rsidRDefault="00424A37" w:rsidP="00424A37">
      <w:pPr>
        <w:ind w:leftChars="392" w:left="823"/>
        <w:rPr>
          <w:rFonts w:eastAsia="仿宋_GB2312"/>
          <w:sz w:val="24"/>
          <w:szCs w:val="32"/>
        </w:rPr>
      </w:pPr>
      <w:r w:rsidRPr="001206B4">
        <w:rPr>
          <w:rFonts w:eastAsia="仿宋_GB2312" w:hint="eastAsia"/>
          <w:sz w:val="24"/>
          <w:szCs w:val="32"/>
        </w:rPr>
        <w:t>高考相对成绩</w:t>
      </w:r>
      <w:r w:rsidRPr="001206B4">
        <w:rPr>
          <w:rFonts w:eastAsia="仿宋_GB2312" w:hint="eastAsia"/>
          <w:sz w:val="24"/>
          <w:szCs w:val="32"/>
        </w:rPr>
        <w:t xml:space="preserve">= </w:t>
      </w:r>
      <w:r w:rsidRPr="001206B4">
        <w:rPr>
          <w:rFonts w:eastAsia="仿宋_GB2312" w:hint="eastAsia"/>
          <w:sz w:val="24"/>
          <w:szCs w:val="32"/>
        </w:rPr>
        <w:t>—————————————————×</w:t>
      </w:r>
      <w:r w:rsidRPr="001206B4">
        <w:rPr>
          <w:rFonts w:eastAsia="仿宋_GB2312" w:hint="eastAsia"/>
          <w:sz w:val="24"/>
          <w:szCs w:val="32"/>
        </w:rPr>
        <w:t>100</w:t>
      </w:r>
    </w:p>
    <w:p w:rsidR="00424A37" w:rsidRPr="001206B4" w:rsidRDefault="00424A37" w:rsidP="00424A37">
      <w:pPr>
        <w:ind w:leftChars="392" w:left="823" w:firstLineChars="750" w:firstLine="1800"/>
        <w:rPr>
          <w:rFonts w:eastAsia="仿宋_GB2312"/>
          <w:sz w:val="24"/>
          <w:szCs w:val="32"/>
        </w:rPr>
      </w:pPr>
      <w:r w:rsidRPr="001206B4">
        <w:rPr>
          <w:rFonts w:eastAsia="仿宋_GB2312" w:hint="eastAsia"/>
          <w:sz w:val="24"/>
          <w:szCs w:val="32"/>
        </w:rPr>
        <w:t>生源地省市的（文</w:t>
      </w:r>
      <w:r w:rsidRPr="001206B4">
        <w:rPr>
          <w:rFonts w:eastAsia="仿宋_GB2312" w:hint="eastAsia"/>
          <w:sz w:val="24"/>
          <w:szCs w:val="32"/>
        </w:rPr>
        <w:t>/</w:t>
      </w:r>
      <w:r w:rsidRPr="001206B4">
        <w:rPr>
          <w:rFonts w:eastAsia="仿宋_GB2312" w:hint="eastAsia"/>
          <w:sz w:val="24"/>
          <w:szCs w:val="32"/>
        </w:rPr>
        <w:t>理）最高高考成绩</w:t>
      </w:r>
    </w:p>
    <w:p w:rsidR="00424A37" w:rsidRPr="001206B4" w:rsidRDefault="00424A37" w:rsidP="00424A37">
      <w:pPr>
        <w:spacing w:line="600" w:lineRule="exact"/>
        <w:ind w:left="343" w:firstLineChars="200" w:firstLine="480"/>
        <w:rPr>
          <w:rFonts w:ascii="仿宋_GB2312" w:eastAsia="仿宋_GB2312"/>
          <w:sz w:val="24"/>
        </w:rPr>
      </w:pPr>
      <w:r w:rsidRPr="001206B4">
        <w:rPr>
          <w:rFonts w:ascii="仿宋_GB2312" w:eastAsia="仿宋_GB2312" w:hint="eastAsia"/>
          <w:sz w:val="24"/>
        </w:rPr>
        <w:t>*不分文理的新高考省份以专业组或专业为统计单元。</w:t>
      </w:r>
    </w:p>
    <w:p w:rsidR="00424A37" w:rsidRPr="001206B4" w:rsidRDefault="00424A37" w:rsidP="00424A37">
      <w:pPr>
        <w:spacing w:line="360" w:lineRule="auto"/>
        <w:ind w:firstLine="420"/>
        <w:rPr>
          <w:rFonts w:ascii="仿宋_GB2312" w:eastAsia="仿宋_GB2312"/>
          <w:sz w:val="24"/>
        </w:rPr>
      </w:pPr>
      <w:r w:rsidRPr="001206B4">
        <w:rPr>
          <w:rFonts w:ascii="仿宋_GB2312" w:eastAsia="仿宋_GB2312"/>
          <w:color w:val="000000"/>
          <w:sz w:val="24"/>
        </w:rPr>
        <w:t>4</w:t>
      </w:r>
      <w:r w:rsidRPr="001206B4">
        <w:rPr>
          <w:rFonts w:ascii="仿宋_GB2312" w:eastAsia="仿宋_GB2312" w:hint="eastAsia"/>
          <w:color w:val="000000"/>
          <w:sz w:val="24"/>
        </w:rPr>
        <w:t>）</w:t>
      </w:r>
      <w:r w:rsidRPr="001206B4">
        <w:rPr>
          <w:rFonts w:ascii="仿宋_GB2312" w:eastAsia="仿宋_GB2312" w:hint="eastAsia"/>
          <w:sz w:val="24"/>
        </w:rPr>
        <w:t>跨类学生其他条件</w:t>
      </w:r>
    </w:p>
    <w:p w:rsidR="00424A37" w:rsidRPr="001206B4" w:rsidRDefault="00424A37" w:rsidP="00424A37">
      <w:pPr>
        <w:numPr>
          <w:ilvl w:val="0"/>
          <w:numId w:val="2"/>
        </w:numPr>
        <w:tabs>
          <w:tab w:val="left" w:pos="1022"/>
        </w:tabs>
        <w:spacing w:line="360" w:lineRule="auto"/>
        <w:ind w:left="0" w:firstLine="406"/>
        <w:rPr>
          <w:rFonts w:ascii="仿宋_GB2312" w:eastAsia="仿宋_GB2312"/>
          <w:sz w:val="24"/>
        </w:rPr>
      </w:pPr>
      <w:r w:rsidRPr="001206B4">
        <w:rPr>
          <w:rFonts w:ascii="仿宋_GB2312" w:eastAsia="仿宋_GB2312" w:hint="eastAsia"/>
          <w:sz w:val="24"/>
        </w:rPr>
        <w:t>非浙江省</w:t>
      </w:r>
      <w:r w:rsidRPr="001206B4">
        <w:rPr>
          <w:rFonts w:ascii="仿宋_GB2312" w:eastAsia="仿宋_GB2312"/>
          <w:sz w:val="24"/>
        </w:rPr>
        <w:t>、上海市、北京、天津、海南、</w:t>
      </w:r>
      <w:r w:rsidRPr="001206B4">
        <w:rPr>
          <w:rFonts w:ascii="仿宋_GB2312" w:eastAsia="仿宋_GB2312" w:hint="eastAsia"/>
          <w:sz w:val="24"/>
        </w:rPr>
        <w:t>山东生源地学生申请跨类，限高考理科专业学生；</w:t>
      </w:r>
    </w:p>
    <w:p w:rsidR="00424A37" w:rsidRPr="001206B4" w:rsidRDefault="00424A37" w:rsidP="00424A37">
      <w:pPr>
        <w:numPr>
          <w:ilvl w:val="0"/>
          <w:numId w:val="2"/>
        </w:numPr>
        <w:tabs>
          <w:tab w:val="left" w:pos="1022"/>
        </w:tabs>
        <w:spacing w:line="360" w:lineRule="auto"/>
        <w:ind w:left="0" w:firstLine="406"/>
        <w:rPr>
          <w:rFonts w:ascii="仿宋_GB2312" w:eastAsia="仿宋_GB2312"/>
          <w:sz w:val="24"/>
        </w:rPr>
      </w:pPr>
      <w:r w:rsidRPr="001206B4">
        <w:rPr>
          <w:rFonts w:ascii="仿宋_GB2312" w:eastAsia="仿宋_GB2312" w:hint="eastAsia"/>
          <w:sz w:val="24"/>
        </w:rPr>
        <w:lastRenderedPageBreak/>
        <w:t>体检要求应符合《普通高等学校招生体检工作指导意见》中相关规定；</w:t>
      </w:r>
    </w:p>
    <w:p w:rsidR="00424A37" w:rsidRPr="001206B4" w:rsidRDefault="00424A37" w:rsidP="00424A37">
      <w:pPr>
        <w:numPr>
          <w:ilvl w:val="0"/>
          <w:numId w:val="2"/>
        </w:numPr>
        <w:tabs>
          <w:tab w:val="left" w:pos="1022"/>
        </w:tabs>
        <w:spacing w:line="360" w:lineRule="auto"/>
        <w:ind w:left="0" w:firstLine="406"/>
        <w:rPr>
          <w:rFonts w:ascii="仿宋_GB2312" w:eastAsia="仿宋_GB2312"/>
          <w:sz w:val="24"/>
        </w:rPr>
      </w:pPr>
      <w:r w:rsidRPr="001206B4">
        <w:rPr>
          <w:rFonts w:ascii="仿宋_GB2312" w:eastAsia="仿宋_GB2312" w:hint="eastAsia"/>
          <w:sz w:val="24"/>
        </w:rPr>
        <w:t>建议修读以下前置课程：普通化学（甲）、普通化学实验（甲）、高等数学、大学物理（丙）、大学物理实验（丙）、有机化学、大学化学实验（</w:t>
      </w:r>
      <w:r w:rsidRPr="001206B4">
        <w:rPr>
          <w:rFonts w:ascii="仿宋_GB2312" w:eastAsia="仿宋_GB2312"/>
          <w:sz w:val="24"/>
        </w:rPr>
        <w:t>O</w:t>
      </w:r>
      <w:r w:rsidRPr="001206B4">
        <w:rPr>
          <w:rFonts w:ascii="仿宋_GB2312" w:eastAsia="仿宋_GB2312" w:hint="eastAsia"/>
          <w:sz w:val="24"/>
        </w:rPr>
        <w:t>）等课程（具体视对应年级目标专业培养方案而定）。</w:t>
      </w:r>
    </w:p>
    <w:p w:rsidR="00424A37" w:rsidRPr="001206B4" w:rsidRDefault="00424A37" w:rsidP="00424A37">
      <w:pPr>
        <w:spacing w:line="360" w:lineRule="auto"/>
        <w:jc w:val="left"/>
        <w:rPr>
          <w:rFonts w:ascii="仿宋_GB2312" w:eastAsia="仿宋_GB2312"/>
          <w:b/>
          <w:sz w:val="24"/>
        </w:rPr>
      </w:pPr>
      <w:r w:rsidRPr="001206B4">
        <w:rPr>
          <w:rFonts w:ascii="仿宋_GB2312" w:eastAsia="仿宋_GB2312"/>
          <w:b/>
          <w:sz w:val="24"/>
        </w:rPr>
        <w:t>3.</w:t>
      </w:r>
      <w:r w:rsidRPr="001206B4">
        <w:rPr>
          <w:rFonts w:ascii="仿宋_GB2312" w:eastAsia="仿宋_GB2312" w:hint="eastAsia"/>
          <w:b/>
          <w:sz w:val="24"/>
        </w:rPr>
        <w:t>转专业学生条件</w:t>
      </w:r>
    </w:p>
    <w:p w:rsidR="00424A37" w:rsidRPr="001206B4" w:rsidRDefault="00424A37" w:rsidP="00424A37">
      <w:pPr>
        <w:spacing w:line="360" w:lineRule="auto"/>
        <w:ind w:firstLine="420"/>
        <w:jc w:val="left"/>
        <w:rPr>
          <w:rFonts w:ascii="仿宋_GB2312" w:eastAsia="仿宋_GB2312"/>
          <w:sz w:val="24"/>
        </w:rPr>
      </w:pPr>
      <w:r w:rsidRPr="001206B4">
        <w:rPr>
          <w:rFonts w:ascii="仿宋_GB2312" w:eastAsia="仿宋_GB2312" w:hint="eastAsia"/>
          <w:sz w:val="24"/>
        </w:rPr>
        <w:t>1）非浙江省</w:t>
      </w:r>
      <w:r w:rsidRPr="001206B4">
        <w:rPr>
          <w:rFonts w:ascii="仿宋_GB2312" w:eastAsia="仿宋_GB2312"/>
          <w:sz w:val="24"/>
        </w:rPr>
        <w:t>、上海市、北京、天津、海南、</w:t>
      </w:r>
      <w:r w:rsidRPr="001206B4">
        <w:rPr>
          <w:rFonts w:ascii="仿宋_GB2312" w:eastAsia="仿宋_GB2312" w:hint="eastAsia"/>
          <w:sz w:val="24"/>
        </w:rPr>
        <w:t>山东生源地学生限高考理科专业学生；</w:t>
      </w:r>
    </w:p>
    <w:p w:rsidR="00424A37" w:rsidRPr="001206B4" w:rsidRDefault="00424A37" w:rsidP="00424A37">
      <w:pPr>
        <w:spacing w:line="360" w:lineRule="auto"/>
        <w:ind w:firstLine="420"/>
        <w:jc w:val="left"/>
        <w:rPr>
          <w:rFonts w:ascii="仿宋_GB2312" w:eastAsia="仿宋_GB2312"/>
          <w:sz w:val="24"/>
        </w:rPr>
      </w:pPr>
      <w:r w:rsidRPr="001206B4">
        <w:rPr>
          <w:rFonts w:ascii="仿宋_GB2312" w:eastAsia="仿宋_GB2312" w:hint="eastAsia"/>
          <w:sz w:val="24"/>
        </w:rPr>
        <w:t>2）体检要求应符合《普通高等学校招生体检工作指导意见》中相关规定；</w:t>
      </w:r>
    </w:p>
    <w:p w:rsidR="00424A37" w:rsidRPr="001206B4" w:rsidRDefault="00424A37" w:rsidP="00424A37">
      <w:pPr>
        <w:spacing w:line="360" w:lineRule="auto"/>
        <w:ind w:firstLine="420"/>
        <w:jc w:val="left"/>
        <w:rPr>
          <w:rFonts w:ascii="仿宋_GB2312" w:eastAsia="仿宋_GB2312"/>
          <w:sz w:val="24"/>
        </w:rPr>
      </w:pPr>
      <w:r w:rsidRPr="001206B4">
        <w:rPr>
          <w:rFonts w:ascii="仿宋_GB2312" w:eastAsia="仿宋_GB2312"/>
          <w:sz w:val="24"/>
        </w:rPr>
        <w:t>3</w:t>
      </w:r>
      <w:r w:rsidRPr="001206B4">
        <w:rPr>
          <w:rFonts w:ascii="仿宋_GB2312" w:eastAsia="仿宋_GB2312" w:hint="eastAsia"/>
          <w:sz w:val="24"/>
        </w:rPr>
        <w:t>）转专业学生建议修读以下前置课程：普通化学（甲）、普通化学实验（甲）、高等数学、大学物理（丙）、大学物理实验（丙）、有机化学、大学化学实验（</w:t>
      </w:r>
      <w:r w:rsidRPr="001206B4">
        <w:rPr>
          <w:rFonts w:ascii="仿宋_GB2312" w:eastAsia="仿宋_GB2312"/>
          <w:sz w:val="24"/>
        </w:rPr>
        <w:t>O</w:t>
      </w:r>
      <w:r w:rsidRPr="001206B4">
        <w:rPr>
          <w:rFonts w:ascii="仿宋_GB2312" w:eastAsia="仿宋_GB2312" w:hint="eastAsia"/>
          <w:sz w:val="24"/>
        </w:rPr>
        <w:t>）、医学生物化学与分子生物学、医学细胞生物学、细胞分子生物学技术（具体视对应年级目标专业培养方案而定）。</w:t>
      </w:r>
    </w:p>
    <w:p w:rsidR="00424A37" w:rsidRPr="001206B4" w:rsidRDefault="00424A37" w:rsidP="00424A37">
      <w:pPr>
        <w:spacing w:line="360" w:lineRule="auto"/>
        <w:ind w:firstLineChars="177" w:firstLine="425"/>
        <w:jc w:val="left"/>
        <w:rPr>
          <w:rFonts w:ascii="仿宋_GB2312" w:eastAsia="仿宋_GB2312"/>
          <w:sz w:val="24"/>
        </w:rPr>
      </w:pPr>
      <w:r w:rsidRPr="001206B4">
        <w:rPr>
          <w:rFonts w:ascii="仿宋_GB2312" w:eastAsia="仿宋_GB2312" w:hint="eastAsia"/>
          <w:sz w:val="24"/>
        </w:rPr>
        <w:t>4）所有课程平均绩点不低于3.8，平均每个长学期有效学分不低于20（不占专业容量的学生除外）。</w:t>
      </w:r>
    </w:p>
    <w:p w:rsidR="00424A37" w:rsidRPr="001206B4" w:rsidRDefault="00424A37" w:rsidP="00424A37">
      <w:pPr>
        <w:spacing w:line="360" w:lineRule="auto"/>
        <w:ind w:firstLine="420"/>
        <w:jc w:val="left"/>
        <w:rPr>
          <w:rFonts w:ascii="仿宋_GB2312" w:eastAsia="仿宋_GB2312"/>
          <w:sz w:val="24"/>
        </w:rPr>
      </w:pPr>
      <w:r w:rsidRPr="001206B4">
        <w:rPr>
          <w:rFonts w:ascii="仿宋_GB2312" w:eastAsia="仿宋_GB2312" w:hint="eastAsia"/>
          <w:sz w:val="24"/>
        </w:rPr>
        <w:t>5）当申请人数超过相应容量时，</w:t>
      </w:r>
      <w:r w:rsidRPr="001206B4">
        <w:rPr>
          <w:rFonts w:ascii="仿宋_GB2312" w:eastAsia="仿宋_GB2312" w:hint="eastAsia"/>
          <w:sz w:val="24"/>
          <w:shd w:val="clear" w:color="auto" w:fill="FFFFFF"/>
        </w:rPr>
        <w:t>将按比例确定面试名单</w:t>
      </w:r>
      <w:r w:rsidRPr="001206B4">
        <w:rPr>
          <w:rFonts w:ascii="仿宋_GB2312" w:eastAsia="仿宋_GB2312" w:hint="eastAsia"/>
          <w:sz w:val="24"/>
        </w:rPr>
        <w:t>，经面试择优录取；</w:t>
      </w:r>
    </w:p>
    <w:p w:rsidR="00424A37" w:rsidRPr="001206B4" w:rsidRDefault="00424A37" w:rsidP="00424A37">
      <w:pPr>
        <w:spacing w:line="360" w:lineRule="auto"/>
        <w:ind w:firstLine="420"/>
        <w:jc w:val="left"/>
        <w:rPr>
          <w:rFonts w:ascii="仿宋_GB2312" w:eastAsia="仿宋_GB2312"/>
          <w:sz w:val="24"/>
        </w:rPr>
      </w:pPr>
      <w:r w:rsidRPr="001206B4">
        <w:rPr>
          <w:rFonts w:ascii="仿宋_GB2312" w:eastAsia="仿宋_GB2312"/>
          <w:sz w:val="24"/>
        </w:rPr>
        <w:t>6</w:t>
      </w:r>
      <w:r w:rsidRPr="001206B4">
        <w:rPr>
          <w:rFonts w:ascii="仿宋_GB2312" w:eastAsia="仿宋_GB2312" w:hint="eastAsia"/>
          <w:sz w:val="24"/>
        </w:rPr>
        <w:t>）由于医学专业课程的衔接性、专业性较强，转专业建议在第一学年内完成。</w:t>
      </w:r>
    </w:p>
    <w:p w:rsidR="00424A37" w:rsidRPr="001206B4" w:rsidRDefault="00424A37" w:rsidP="00424A37">
      <w:pPr>
        <w:spacing w:line="360" w:lineRule="auto"/>
        <w:ind w:firstLine="420"/>
        <w:jc w:val="left"/>
        <w:rPr>
          <w:rFonts w:ascii="仿宋_GB2312" w:eastAsia="仿宋_GB2312"/>
          <w:sz w:val="24"/>
        </w:rPr>
      </w:pPr>
      <w:r w:rsidRPr="001206B4">
        <w:rPr>
          <w:rFonts w:ascii="仿宋_GB2312" w:eastAsia="仿宋_GB2312"/>
          <w:sz w:val="24"/>
        </w:rPr>
        <w:t>7</w:t>
      </w:r>
      <w:r w:rsidRPr="001206B4">
        <w:rPr>
          <w:rFonts w:ascii="仿宋_GB2312" w:eastAsia="仿宋_GB2312" w:hint="eastAsia"/>
          <w:sz w:val="24"/>
        </w:rPr>
        <w:t>）其他限定条件参照学校相关规定。</w:t>
      </w:r>
    </w:p>
    <w:p w:rsidR="00424A37" w:rsidRPr="001206B4" w:rsidRDefault="00424A37" w:rsidP="00424A37">
      <w:pPr>
        <w:spacing w:beforeLines="50" w:before="156" w:afterLines="50" w:after="156" w:line="360" w:lineRule="auto"/>
        <w:rPr>
          <w:rFonts w:ascii="黑体" w:eastAsia="黑体"/>
          <w:b/>
          <w:sz w:val="24"/>
        </w:rPr>
      </w:pPr>
      <w:r w:rsidRPr="001206B4">
        <w:rPr>
          <w:rFonts w:ascii="黑体" w:eastAsia="黑体" w:hint="eastAsia"/>
          <w:b/>
          <w:sz w:val="24"/>
        </w:rPr>
        <w:t>四、主修专业确认工作的程序</w:t>
      </w:r>
    </w:p>
    <w:p w:rsidR="00424A37" w:rsidRPr="001206B4" w:rsidRDefault="00424A37" w:rsidP="00424A37">
      <w:pPr>
        <w:spacing w:line="360" w:lineRule="auto"/>
        <w:rPr>
          <w:rFonts w:ascii="仿宋_GB2312" w:eastAsia="仿宋_GB2312"/>
          <w:sz w:val="24"/>
        </w:rPr>
      </w:pPr>
      <w:r w:rsidRPr="001206B4">
        <w:rPr>
          <w:rFonts w:ascii="仿宋_GB2312" w:eastAsia="仿宋_GB2312" w:hint="eastAsia"/>
          <w:sz w:val="24"/>
        </w:rPr>
        <w:t>1. 学生本人在学校规定时间内递交申请；</w:t>
      </w:r>
    </w:p>
    <w:p w:rsidR="00424A37" w:rsidRPr="001206B4" w:rsidRDefault="00424A37" w:rsidP="00424A37">
      <w:pPr>
        <w:spacing w:line="360" w:lineRule="auto"/>
        <w:rPr>
          <w:rFonts w:ascii="仿宋_GB2312" w:eastAsia="仿宋_GB2312"/>
          <w:sz w:val="24"/>
        </w:rPr>
      </w:pPr>
      <w:r w:rsidRPr="001206B4">
        <w:rPr>
          <w:rFonts w:ascii="仿宋_GB2312" w:eastAsia="仿宋_GB2312" w:hint="eastAsia"/>
          <w:sz w:val="24"/>
        </w:rPr>
        <w:t>2. 主修专业确认工作小组审核；</w:t>
      </w:r>
    </w:p>
    <w:p w:rsidR="00424A37" w:rsidRPr="001206B4" w:rsidRDefault="00424A37" w:rsidP="00424A37">
      <w:pPr>
        <w:spacing w:line="360" w:lineRule="auto"/>
        <w:rPr>
          <w:rFonts w:ascii="仿宋_GB2312" w:eastAsia="仿宋_GB2312"/>
          <w:sz w:val="24"/>
        </w:rPr>
      </w:pPr>
      <w:r w:rsidRPr="001206B4">
        <w:rPr>
          <w:rFonts w:ascii="仿宋_GB2312" w:eastAsia="仿宋_GB2312" w:hint="eastAsia"/>
          <w:sz w:val="24"/>
        </w:rPr>
        <w:t>3. 学院根据申请学生情况可组织笔试</w:t>
      </w:r>
      <w:r w:rsidRPr="001206B4">
        <w:rPr>
          <w:rFonts w:ascii="仿宋_GB2312" w:eastAsia="仿宋_GB2312"/>
          <w:sz w:val="24"/>
        </w:rPr>
        <w:t>、面试等多种</w:t>
      </w:r>
      <w:r w:rsidRPr="001206B4">
        <w:rPr>
          <w:rFonts w:ascii="仿宋_GB2312" w:eastAsia="仿宋_GB2312" w:hint="eastAsia"/>
          <w:sz w:val="24"/>
        </w:rPr>
        <w:t>方式进行遴选；</w:t>
      </w:r>
    </w:p>
    <w:p w:rsidR="00424A37" w:rsidRPr="001206B4" w:rsidRDefault="00424A37" w:rsidP="00424A37">
      <w:pPr>
        <w:spacing w:line="360" w:lineRule="auto"/>
        <w:rPr>
          <w:rFonts w:ascii="仿宋_GB2312" w:eastAsia="仿宋_GB2312"/>
          <w:sz w:val="24"/>
        </w:rPr>
      </w:pPr>
      <w:r w:rsidRPr="001206B4">
        <w:rPr>
          <w:rFonts w:ascii="仿宋_GB2312" w:eastAsia="仿宋_GB2312" w:hint="eastAsia"/>
          <w:sz w:val="24"/>
        </w:rPr>
        <w:t>4. 确认结果予以公示；</w:t>
      </w:r>
    </w:p>
    <w:p w:rsidR="00424A37" w:rsidRPr="001206B4" w:rsidRDefault="00424A37" w:rsidP="00424A37">
      <w:pPr>
        <w:spacing w:line="360" w:lineRule="auto"/>
        <w:rPr>
          <w:rFonts w:ascii="仿宋_GB2312" w:eastAsia="仿宋_GB2312"/>
          <w:sz w:val="24"/>
        </w:rPr>
      </w:pPr>
      <w:r w:rsidRPr="001206B4">
        <w:rPr>
          <w:rFonts w:ascii="仿宋_GB2312" w:eastAsia="仿宋_GB2312" w:hint="eastAsia"/>
          <w:sz w:val="24"/>
        </w:rPr>
        <w:t>5. 上报学校。</w:t>
      </w:r>
    </w:p>
    <w:p w:rsidR="00424A37" w:rsidRPr="001206B4" w:rsidRDefault="00424A37" w:rsidP="00424A37">
      <w:pPr>
        <w:spacing w:line="360" w:lineRule="auto"/>
        <w:rPr>
          <w:rFonts w:ascii="黑体" w:eastAsia="黑体"/>
          <w:sz w:val="24"/>
        </w:rPr>
      </w:pPr>
      <w:r w:rsidRPr="001206B4">
        <w:rPr>
          <w:rFonts w:ascii="黑体" w:eastAsia="黑体" w:hint="eastAsia"/>
          <w:sz w:val="24"/>
        </w:rPr>
        <w:t>五、其它</w:t>
      </w:r>
    </w:p>
    <w:p w:rsidR="00424A37" w:rsidRPr="001206B4" w:rsidRDefault="00424A37" w:rsidP="00424A37">
      <w:pPr>
        <w:spacing w:line="360" w:lineRule="auto"/>
        <w:jc w:val="left"/>
        <w:rPr>
          <w:rFonts w:ascii="仿宋_GB2312" w:eastAsia="仿宋_GB2312"/>
          <w:sz w:val="24"/>
        </w:rPr>
      </w:pPr>
      <w:r w:rsidRPr="001206B4">
        <w:rPr>
          <w:rFonts w:ascii="仿宋_GB2312" w:eastAsia="仿宋_GB2312" w:hint="eastAsia"/>
          <w:sz w:val="24"/>
        </w:rPr>
        <w:t>1.高考成绩以学校相关部门提供的数据为准；</w:t>
      </w:r>
    </w:p>
    <w:p w:rsidR="00424A37" w:rsidRPr="001206B4" w:rsidRDefault="00424A37" w:rsidP="00424A37">
      <w:pPr>
        <w:spacing w:line="360" w:lineRule="auto"/>
        <w:jc w:val="left"/>
        <w:rPr>
          <w:rFonts w:ascii="仿宋_GB2312" w:eastAsia="仿宋_GB2312"/>
          <w:sz w:val="24"/>
        </w:rPr>
      </w:pPr>
      <w:r w:rsidRPr="001206B4">
        <w:rPr>
          <w:rFonts w:ascii="仿宋_GB2312" w:eastAsia="仿宋_GB2312" w:hint="eastAsia"/>
          <w:sz w:val="24"/>
        </w:rPr>
        <w:t>2.其他</w:t>
      </w:r>
      <w:r w:rsidRPr="001206B4">
        <w:rPr>
          <w:rFonts w:ascii="仿宋_GB2312" w:eastAsia="仿宋_GB2312"/>
          <w:sz w:val="24"/>
        </w:rPr>
        <w:t>事项参照</w:t>
      </w:r>
      <w:r w:rsidRPr="001206B4">
        <w:rPr>
          <w:rFonts w:ascii="仿宋_GB2312" w:eastAsia="仿宋_GB2312" w:hint="eastAsia"/>
          <w:sz w:val="24"/>
        </w:rPr>
        <w:t>学校最新</w:t>
      </w:r>
      <w:r w:rsidRPr="001206B4">
        <w:rPr>
          <w:rFonts w:ascii="仿宋_GB2312" w:eastAsia="仿宋_GB2312"/>
          <w:sz w:val="24"/>
        </w:rPr>
        <w:t>文件执行</w:t>
      </w:r>
      <w:r w:rsidRPr="001206B4">
        <w:rPr>
          <w:rFonts w:ascii="仿宋_GB2312" w:eastAsia="仿宋_GB2312" w:hint="eastAsia"/>
          <w:sz w:val="24"/>
        </w:rPr>
        <w:t>；</w:t>
      </w:r>
    </w:p>
    <w:p w:rsidR="00424A37" w:rsidRPr="001206B4" w:rsidRDefault="00424A37" w:rsidP="00424A37">
      <w:pPr>
        <w:spacing w:line="360" w:lineRule="auto"/>
        <w:jc w:val="left"/>
        <w:rPr>
          <w:rFonts w:ascii="仿宋_GB2312" w:eastAsia="仿宋_GB2312"/>
          <w:sz w:val="24"/>
        </w:rPr>
      </w:pPr>
      <w:r w:rsidRPr="001206B4">
        <w:rPr>
          <w:rFonts w:ascii="仿宋_GB2312" w:eastAsia="仿宋_GB2312" w:hint="eastAsia"/>
          <w:sz w:val="24"/>
        </w:rPr>
        <w:t>3</w:t>
      </w:r>
      <w:r w:rsidRPr="001206B4">
        <w:rPr>
          <w:rFonts w:ascii="仿宋_GB2312" w:eastAsia="仿宋_GB2312"/>
          <w:sz w:val="24"/>
        </w:rPr>
        <w:t>.</w:t>
      </w:r>
      <w:r w:rsidRPr="001206B4">
        <w:rPr>
          <w:rFonts w:ascii="仿宋_GB2312" w:eastAsia="仿宋_GB2312" w:hint="eastAsia"/>
          <w:sz w:val="24"/>
        </w:rPr>
        <w:t>本细则由医学院本科生教育办公室负责解释。</w:t>
      </w:r>
    </w:p>
    <w:sectPr w:rsidR="00424A37" w:rsidRPr="001206B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A39" w:rsidRDefault="000E3A39" w:rsidP="008C7A33">
      <w:r>
        <w:separator/>
      </w:r>
    </w:p>
  </w:endnote>
  <w:endnote w:type="continuationSeparator" w:id="0">
    <w:p w:rsidR="000E3A39" w:rsidRDefault="000E3A39" w:rsidP="008C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A39" w:rsidRDefault="000E3A39" w:rsidP="008C7A33">
      <w:r>
        <w:separator/>
      </w:r>
    </w:p>
  </w:footnote>
  <w:footnote w:type="continuationSeparator" w:id="0">
    <w:p w:rsidR="000E3A39" w:rsidRDefault="000E3A39" w:rsidP="008C7A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FD223D"/>
    <w:multiLevelType w:val="singleLevel"/>
    <w:tmpl w:val="4CFD223D"/>
    <w:lvl w:ilvl="0">
      <w:start w:val="2"/>
      <w:numFmt w:val="chineseCounting"/>
      <w:suff w:val="nothing"/>
      <w:lvlText w:val="%1、"/>
      <w:lvlJc w:val="left"/>
      <w:rPr>
        <w:rFonts w:hint="eastAsia"/>
      </w:rPr>
    </w:lvl>
  </w:abstractNum>
  <w:abstractNum w:abstractNumId="1" w15:restartNumberingAfterBreak="0">
    <w:nsid w:val="53F7740A"/>
    <w:multiLevelType w:val="multilevel"/>
    <w:tmpl w:val="53F7740A"/>
    <w:lvl w:ilvl="0">
      <w:start w:val="1"/>
      <w:numFmt w:val="decimal"/>
      <w:lvlText w:val="（%1）"/>
      <w:lvlJc w:val="left"/>
      <w:pPr>
        <w:ind w:left="1260"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A37"/>
    <w:rsid w:val="000E3A39"/>
    <w:rsid w:val="003D111D"/>
    <w:rsid w:val="00424A37"/>
    <w:rsid w:val="0052171B"/>
    <w:rsid w:val="007B58E3"/>
    <w:rsid w:val="008C7A33"/>
    <w:rsid w:val="00B730DF"/>
    <w:rsid w:val="00C84723"/>
    <w:rsid w:val="00E3209E"/>
    <w:rsid w:val="00EA5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850B856-EC77-4BC7-A7C2-821D4490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A37"/>
    <w:pPr>
      <w:widowControl w:val="0"/>
      <w:jc w:val="both"/>
    </w:pPr>
    <w:rPr>
      <w:rFonts w:ascii="Times New Roman" w:eastAsia="宋体" w:hAnsi="Times New Roman" w:cs="Times New Roman"/>
      <w:szCs w:val="24"/>
    </w:rPr>
  </w:style>
  <w:style w:type="paragraph" w:styleId="1">
    <w:name w:val="heading 1"/>
    <w:basedOn w:val="a"/>
    <w:next w:val="a"/>
    <w:link w:val="1Char"/>
    <w:qFormat/>
    <w:rsid w:val="00424A37"/>
    <w:pPr>
      <w:keepNext/>
      <w:keepLines/>
      <w:spacing w:before="340" w:after="330" w:line="576" w:lineRule="auto"/>
      <w:outlineLvl w:val="0"/>
    </w:pPr>
    <w:rPr>
      <w:rFonts w:ascii="Calibri" w:hAnsi="Calibri"/>
      <w:b/>
      <w:kern w:val="44"/>
      <w:sz w:val="4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A37"/>
    <w:rPr>
      <w:rFonts w:ascii="Calibri" w:eastAsia="宋体" w:hAnsi="Calibri" w:cs="Times New Roman"/>
      <w:b/>
      <w:kern w:val="44"/>
      <w:sz w:val="44"/>
    </w:rPr>
  </w:style>
  <w:style w:type="paragraph" w:customStyle="1" w:styleId="msolistparagraph0">
    <w:name w:val="msolistparagraph"/>
    <w:basedOn w:val="a"/>
    <w:rsid w:val="00424A37"/>
    <w:pPr>
      <w:ind w:firstLineChars="200" w:firstLine="420"/>
    </w:pPr>
    <w:rPr>
      <w:szCs w:val="20"/>
    </w:rPr>
  </w:style>
  <w:style w:type="paragraph" w:styleId="a3">
    <w:name w:val="List Paragraph"/>
    <w:basedOn w:val="a"/>
    <w:uiPriority w:val="34"/>
    <w:qFormat/>
    <w:rsid w:val="00424A37"/>
    <w:pPr>
      <w:ind w:firstLineChars="200" w:firstLine="420"/>
    </w:pPr>
  </w:style>
  <w:style w:type="paragraph" w:styleId="a4">
    <w:name w:val="header"/>
    <w:basedOn w:val="a"/>
    <w:link w:val="Char"/>
    <w:uiPriority w:val="99"/>
    <w:unhideWhenUsed/>
    <w:rsid w:val="008C7A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C7A33"/>
    <w:rPr>
      <w:rFonts w:ascii="Times New Roman" w:eastAsia="宋体" w:hAnsi="Times New Roman" w:cs="Times New Roman"/>
      <w:sz w:val="18"/>
      <w:szCs w:val="18"/>
    </w:rPr>
  </w:style>
  <w:style w:type="paragraph" w:styleId="a5">
    <w:name w:val="footer"/>
    <w:basedOn w:val="a"/>
    <w:link w:val="Char0"/>
    <w:uiPriority w:val="99"/>
    <w:unhideWhenUsed/>
    <w:rsid w:val="008C7A33"/>
    <w:pPr>
      <w:tabs>
        <w:tab w:val="center" w:pos="4153"/>
        <w:tab w:val="right" w:pos="8306"/>
      </w:tabs>
      <w:snapToGrid w:val="0"/>
      <w:jc w:val="left"/>
    </w:pPr>
    <w:rPr>
      <w:sz w:val="18"/>
      <w:szCs w:val="18"/>
    </w:rPr>
  </w:style>
  <w:style w:type="character" w:customStyle="1" w:styleId="Char0">
    <w:name w:val="页脚 Char"/>
    <w:basedOn w:val="a0"/>
    <w:link w:val="a5"/>
    <w:uiPriority w:val="99"/>
    <w:rsid w:val="008C7A3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277</Words>
  <Characters>1583</Characters>
  <Application>Microsoft Office Word</Application>
  <DocSecurity>0</DocSecurity>
  <Lines>13</Lines>
  <Paragraphs>3</Paragraphs>
  <ScaleCrop>false</ScaleCrop>
  <Company>china</Company>
  <LinksUpToDate>false</LinksUpToDate>
  <CharactersWithSpaces>1857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2020-10-20T06:38:00Z</dcterms:created>
  <dcterms:modified xsi:type="dcterms:W3CDTF">2020-10-20T06:52:00Z</dcterms:modified>
</cp:coreProperties>
</file>