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FF" w:rsidRDefault="00B603E1">
      <w:pPr>
        <w:snapToGrid w:val="0"/>
        <w:spacing w:line="360" w:lineRule="auto"/>
        <w:rPr>
          <w:rFonts w:ascii="黑体" w:eastAsia="黑体"/>
          <w:b/>
          <w:sz w:val="32"/>
          <w:szCs w:val="30"/>
        </w:rPr>
      </w:pPr>
      <w:r>
        <w:rPr>
          <w:rFonts w:ascii="黑体" w:eastAsia="黑体" w:hint="eastAsia"/>
          <w:b/>
          <w:sz w:val="32"/>
          <w:szCs w:val="30"/>
        </w:rPr>
        <w:t>附件</w:t>
      </w:r>
      <w:r>
        <w:rPr>
          <w:rFonts w:ascii="黑体" w:eastAsia="黑体"/>
          <w:b/>
          <w:sz w:val="32"/>
          <w:szCs w:val="30"/>
        </w:rPr>
        <w:t>2</w:t>
      </w:r>
    </w:p>
    <w:p w:rsidR="00E521FF" w:rsidRDefault="00B603E1">
      <w:pPr>
        <w:pStyle w:val="a7"/>
        <w:spacing w:before="0" w:beforeAutospacing="0" w:after="0" w:afterAutospacing="0" w:line="1200" w:lineRule="exact"/>
        <w:jc w:val="center"/>
        <w:rPr>
          <w:rFonts w:ascii="方正小标宋简体" w:eastAsia="方正小标宋简体" w:hAnsi="方正小标宋_GBK" w:cs="Times New Roman"/>
          <w:sz w:val="52"/>
          <w:szCs w:val="52"/>
        </w:rPr>
      </w:pPr>
      <w:r>
        <w:rPr>
          <w:rFonts w:ascii="方正小标宋简体" w:eastAsia="方正小标宋简体" w:hAnsi="方正小标宋_GBK" w:cs="Times New Roman" w:hint="eastAsia"/>
          <w:sz w:val="52"/>
          <w:szCs w:val="52"/>
        </w:rPr>
        <w:t>浙江大学通识选修课程</w:t>
      </w:r>
    </w:p>
    <w:p w:rsidR="00E521FF" w:rsidRDefault="00B603E1">
      <w:pPr>
        <w:pStyle w:val="a7"/>
        <w:spacing w:before="0" w:beforeAutospacing="0" w:after="0" w:afterAutospacing="0" w:line="1200" w:lineRule="exact"/>
        <w:jc w:val="center"/>
        <w:rPr>
          <w:rFonts w:ascii="方正小标宋简体" w:eastAsia="方正小标宋简体" w:hAnsi="方正小标宋_GBK" w:cs="Times New Roman"/>
          <w:sz w:val="52"/>
          <w:szCs w:val="52"/>
        </w:rPr>
      </w:pPr>
      <w:r>
        <w:rPr>
          <w:rFonts w:ascii="方正小标宋简体" w:eastAsia="方正小标宋简体" w:hAnsi="方正小标宋_GBK" w:cs="Times New Roman" w:hint="eastAsia"/>
          <w:sz w:val="52"/>
          <w:szCs w:val="52"/>
        </w:rPr>
        <w:t>阶段性总结报告</w:t>
      </w:r>
    </w:p>
    <w:p w:rsidR="00E521FF" w:rsidRDefault="00E521FF">
      <w:pPr>
        <w:jc w:val="center"/>
        <w:rPr>
          <w:rFonts w:ascii="黑体" w:eastAsia="黑体"/>
          <w:b/>
          <w:szCs w:val="21"/>
        </w:rPr>
      </w:pPr>
    </w:p>
    <w:p w:rsidR="00E521FF" w:rsidRDefault="00E521FF">
      <w:pPr>
        <w:rPr>
          <w:rFonts w:ascii="黑体" w:eastAsia="黑体"/>
          <w:b/>
          <w:sz w:val="24"/>
        </w:rPr>
      </w:pPr>
    </w:p>
    <w:p w:rsidR="00E521FF" w:rsidRDefault="00E521FF">
      <w:pPr>
        <w:rPr>
          <w:rFonts w:ascii="黑体" w:eastAsia="黑体"/>
          <w:b/>
          <w:sz w:val="24"/>
        </w:rPr>
      </w:pPr>
    </w:p>
    <w:p w:rsidR="00E521FF" w:rsidRDefault="00E521FF">
      <w:pPr>
        <w:rPr>
          <w:rFonts w:ascii="黑体" w:eastAsia="黑体" w:hAnsi="黑体"/>
          <w:sz w:val="32"/>
          <w:szCs w:val="36"/>
        </w:rPr>
      </w:pPr>
    </w:p>
    <w:p w:rsidR="00E521FF" w:rsidRDefault="00B603E1">
      <w:pPr>
        <w:spacing w:line="800" w:lineRule="exact"/>
        <w:ind w:firstLineChars="300" w:firstLine="96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E521FF" w:rsidRDefault="00B603E1">
      <w:pPr>
        <w:spacing w:line="800" w:lineRule="exact"/>
        <w:ind w:firstLineChars="300" w:firstLine="96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课程代码：</w:t>
      </w:r>
    </w:p>
    <w:p w:rsidR="00E521FF" w:rsidRDefault="00B603E1">
      <w:pPr>
        <w:spacing w:line="800" w:lineRule="exact"/>
        <w:ind w:firstLineChars="300" w:firstLine="96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E521FF" w:rsidRDefault="00B603E1">
      <w:pPr>
        <w:spacing w:line="800" w:lineRule="exact"/>
        <w:ind w:firstLineChars="300" w:firstLine="96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E521FF" w:rsidRDefault="00B603E1">
      <w:pPr>
        <w:spacing w:line="800" w:lineRule="exact"/>
        <w:ind w:firstLineChars="300" w:firstLine="96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开课学院（系）：</w:t>
      </w:r>
    </w:p>
    <w:p w:rsidR="00E521FF" w:rsidRDefault="00E521FF" w:rsidP="009159E7">
      <w:pPr>
        <w:spacing w:line="480" w:lineRule="auto"/>
        <w:ind w:firstLineChars="300" w:firstLine="961"/>
        <w:rPr>
          <w:rFonts w:ascii="仿宋" w:eastAsia="仿宋" w:hAnsi="仿宋" w:cs="仿宋"/>
          <w:b/>
          <w:bCs/>
          <w:sz w:val="32"/>
          <w:szCs w:val="32"/>
          <w:u w:val="single"/>
        </w:rPr>
      </w:pPr>
    </w:p>
    <w:p w:rsidR="00E521FF" w:rsidRDefault="00E521FF">
      <w:pPr>
        <w:spacing w:line="480" w:lineRule="auto"/>
        <w:rPr>
          <w:rFonts w:ascii="仿宋_GB2312" w:eastAsia="仿宋_GB2312"/>
          <w:sz w:val="28"/>
        </w:rPr>
      </w:pPr>
    </w:p>
    <w:p w:rsidR="00E521FF" w:rsidRDefault="00E521FF">
      <w:pPr>
        <w:spacing w:line="480" w:lineRule="auto"/>
        <w:rPr>
          <w:rFonts w:ascii="仿宋_GB2312" w:eastAsia="仿宋_GB2312"/>
          <w:sz w:val="28"/>
        </w:rPr>
      </w:pPr>
    </w:p>
    <w:p w:rsidR="00E521FF" w:rsidRDefault="00E521FF">
      <w:pPr>
        <w:spacing w:line="480" w:lineRule="auto"/>
        <w:rPr>
          <w:rFonts w:ascii="仿宋_GB2312" w:eastAsia="仿宋_GB2312"/>
          <w:sz w:val="28"/>
        </w:rPr>
      </w:pPr>
    </w:p>
    <w:p w:rsidR="00E521FF" w:rsidRDefault="00E521FF">
      <w:pPr>
        <w:spacing w:line="480" w:lineRule="auto"/>
        <w:rPr>
          <w:rFonts w:ascii="仿宋_GB2312" w:eastAsia="仿宋_GB2312"/>
          <w:sz w:val="28"/>
        </w:rPr>
      </w:pPr>
    </w:p>
    <w:p w:rsidR="00E521FF" w:rsidRDefault="00B603E1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本科生院制</w:t>
      </w:r>
    </w:p>
    <w:p w:rsidR="00E521FF" w:rsidRDefault="00B603E1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二○二一年四月</w:t>
      </w:r>
    </w:p>
    <w:p w:rsidR="00E521FF" w:rsidRDefault="00E521FF">
      <w:pPr>
        <w:snapToGrid w:val="0"/>
        <w:spacing w:line="600" w:lineRule="atLeast"/>
        <w:rPr>
          <w:rFonts w:ascii="仿宋_GB2312" w:eastAsia="仿宋_GB2312" w:hAnsi="宋体"/>
          <w:b/>
          <w:sz w:val="28"/>
        </w:rPr>
        <w:sectPr w:rsidR="00E521FF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E521FF" w:rsidRDefault="00B603E1">
      <w:pPr>
        <w:spacing w:line="48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一、课程基本信息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726"/>
        <w:gridCol w:w="3136"/>
        <w:gridCol w:w="1234"/>
        <w:gridCol w:w="1928"/>
      </w:tblGrid>
      <w:tr w:rsidR="00E521FF">
        <w:trPr>
          <w:trHeight w:val="567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课程情况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695" w:type="pct"/>
            <w:gridSpan w:val="3"/>
            <w:shd w:val="clear" w:color="auto" w:fill="auto"/>
          </w:tcPr>
          <w:p w:rsidR="00E521FF" w:rsidRDefault="00E521F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521FF">
        <w:trPr>
          <w:trHeight w:val="567"/>
        </w:trPr>
        <w:tc>
          <w:tcPr>
            <w:tcW w:w="292" w:type="pct"/>
            <w:vMerge/>
            <w:shd w:val="clear" w:color="auto" w:fill="auto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3695" w:type="pct"/>
            <w:gridSpan w:val="3"/>
            <w:shd w:val="clear" w:color="auto" w:fill="auto"/>
          </w:tcPr>
          <w:p w:rsidR="00E521FF" w:rsidRDefault="00E521F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521FF">
        <w:trPr>
          <w:trHeight w:val="567"/>
        </w:trPr>
        <w:tc>
          <w:tcPr>
            <w:tcW w:w="292" w:type="pct"/>
            <w:vMerge/>
            <w:shd w:val="clear" w:color="auto" w:fill="auto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学分</w:t>
            </w:r>
          </w:p>
        </w:tc>
        <w:tc>
          <w:tcPr>
            <w:tcW w:w="1840" w:type="pct"/>
            <w:shd w:val="clear" w:color="auto" w:fill="auto"/>
          </w:tcPr>
          <w:p w:rsidR="00E521FF" w:rsidRDefault="00E521F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学时</w:t>
            </w:r>
          </w:p>
        </w:tc>
        <w:tc>
          <w:tcPr>
            <w:tcW w:w="1131" w:type="pct"/>
            <w:shd w:val="clear" w:color="auto" w:fill="auto"/>
          </w:tcPr>
          <w:p w:rsidR="00E521FF" w:rsidRDefault="00E521F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521FF">
        <w:trPr>
          <w:trHeight w:val="1333"/>
        </w:trPr>
        <w:tc>
          <w:tcPr>
            <w:tcW w:w="292" w:type="pct"/>
            <w:vMerge/>
            <w:shd w:val="clear" w:color="auto" w:fill="auto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3695" w:type="pct"/>
            <w:gridSpan w:val="3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□中华传统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□世界文明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□当代社会</w:t>
            </w:r>
          </w:p>
          <w:p w:rsidR="00E521FF" w:rsidRDefault="00B603E1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□科技创新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□文艺审美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生命探索</w:t>
            </w:r>
          </w:p>
          <w:p w:rsidR="00E521FF" w:rsidRDefault="00B603E1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□博雅技艺</w:t>
            </w:r>
          </w:p>
        </w:tc>
      </w:tr>
      <w:tr w:rsidR="00E521FF">
        <w:trPr>
          <w:trHeight w:val="841"/>
        </w:trPr>
        <w:tc>
          <w:tcPr>
            <w:tcW w:w="292" w:type="pct"/>
            <w:vMerge/>
            <w:shd w:val="clear" w:color="auto" w:fill="auto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3695" w:type="pct"/>
            <w:gridSpan w:val="3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□通识核心课程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通识选修课程</w:t>
            </w:r>
          </w:p>
        </w:tc>
      </w:tr>
      <w:tr w:rsidR="00E521FF">
        <w:trPr>
          <w:trHeight w:val="567"/>
        </w:trPr>
        <w:tc>
          <w:tcPr>
            <w:tcW w:w="292" w:type="pct"/>
            <w:vMerge/>
            <w:shd w:val="clear" w:color="auto" w:fill="auto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主要教材</w:t>
            </w:r>
          </w:p>
        </w:tc>
        <w:tc>
          <w:tcPr>
            <w:tcW w:w="3695" w:type="pct"/>
            <w:gridSpan w:val="3"/>
            <w:shd w:val="clear" w:color="auto" w:fill="auto"/>
          </w:tcPr>
          <w:p w:rsidR="00E521FF" w:rsidRDefault="00B603E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书名、书号、作者、出版社、出版时间</w:t>
            </w:r>
          </w:p>
          <w:p w:rsidR="00E521FF" w:rsidRDefault="00E521F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E521FF" w:rsidRDefault="00E521F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E521FF" w:rsidRDefault="00E521F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521FF">
        <w:trPr>
          <w:trHeight w:val="892"/>
        </w:trPr>
        <w:tc>
          <w:tcPr>
            <w:tcW w:w="292" w:type="pct"/>
            <w:vMerge w:val="restart"/>
            <w:shd w:val="clear" w:color="auto" w:fill="auto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521FF">
        <w:trPr>
          <w:trHeight w:val="567"/>
        </w:trPr>
        <w:tc>
          <w:tcPr>
            <w:tcW w:w="292" w:type="pct"/>
            <w:vMerge/>
            <w:shd w:val="clear" w:color="auto" w:fill="auto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521FF">
        <w:trPr>
          <w:trHeight w:val="505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课程团队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E521FF" w:rsidRDefault="00B603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</w:tr>
      <w:tr w:rsidR="00E521FF">
        <w:trPr>
          <w:trHeight w:val="567"/>
        </w:trPr>
        <w:tc>
          <w:tcPr>
            <w:tcW w:w="292" w:type="pct"/>
            <w:vMerge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521FF">
        <w:trPr>
          <w:trHeight w:val="567"/>
        </w:trPr>
        <w:tc>
          <w:tcPr>
            <w:tcW w:w="292" w:type="pct"/>
            <w:vMerge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521FF">
        <w:trPr>
          <w:trHeight w:val="567"/>
        </w:trPr>
        <w:tc>
          <w:tcPr>
            <w:tcW w:w="292" w:type="pct"/>
            <w:vMerge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521FF">
        <w:trPr>
          <w:trHeight w:val="567"/>
        </w:trPr>
        <w:tc>
          <w:tcPr>
            <w:tcW w:w="292" w:type="pct"/>
            <w:vMerge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521FF">
        <w:trPr>
          <w:trHeight w:val="567"/>
        </w:trPr>
        <w:tc>
          <w:tcPr>
            <w:tcW w:w="292" w:type="pct"/>
            <w:vMerge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521FF">
        <w:trPr>
          <w:trHeight w:val="567"/>
        </w:trPr>
        <w:tc>
          <w:tcPr>
            <w:tcW w:w="292" w:type="pct"/>
            <w:vMerge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E521FF" w:rsidRDefault="00E521F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E521FF" w:rsidRDefault="00E521FF">
      <w:pPr>
        <w:snapToGrid w:val="0"/>
        <w:spacing w:line="600" w:lineRule="atLeast"/>
        <w:rPr>
          <w:rFonts w:ascii="仿宋_GB2312" w:eastAsia="仿宋_GB2312" w:hAnsi="宋体"/>
          <w:b/>
          <w:sz w:val="28"/>
        </w:rPr>
      </w:pPr>
    </w:p>
    <w:p w:rsidR="00E521FF" w:rsidRDefault="00E521FF">
      <w:pPr>
        <w:rPr>
          <w:rFonts w:ascii="仿宋_GB2312" w:eastAsia="仿宋_GB2312" w:hAnsi="宋体"/>
          <w:b/>
          <w:sz w:val="28"/>
        </w:rPr>
      </w:pPr>
    </w:p>
    <w:p w:rsidR="00E521FF" w:rsidRDefault="00E521FF">
      <w:pPr>
        <w:rPr>
          <w:rFonts w:ascii="仿宋_GB2312" w:eastAsia="仿宋_GB2312" w:hAnsi="宋体"/>
          <w:b/>
          <w:sz w:val="28"/>
        </w:rPr>
      </w:pPr>
    </w:p>
    <w:p w:rsidR="00E521FF" w:rsidRDefault="00B603E1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二、课程教学目标</w:t>
      </w:r>
    </w:p>
    <w:p w:rsidR="00E521FF" w:rsidRDefault="00B603E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（请在以下通识课程教学目标中勾选本课程对应的教学目标，第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1-2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项应为必选项，第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3-9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项中应至少勾选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项）</w:t>
      </w:r>
    </w:p>
    <w:tbl>
      <w:tblPr>
        <w:tblW w:w="5691" w:type="pct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8891"/>
      </w:tblGrid>
      <w:tr w:rsidR="00E521FF">
        <w:trPr>
          <w:trHeight w:val="680"/>
        </w:trPr>
        <w:tc>
          <w:tcPr>
            <w:tcW w:w="417" w:type="pct"/>
            <w:shd w:val="clear" w:color="auto" w:fill="auto"/>
            <w:vAlign w:val="center"/>
          </w:tcPr>
          <w:p w:rsidR="00E521FF" w:rsidRDefault="00B603E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E521FF" w:rsidRDefault="00B603E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通识选修课程核心教学目标</w:t>
            </w:r>
          </w:p>
        </w:tc>
      </w:tr>
      <w:tr w:rsidR="00E521FF">
        <w:trPr>
          <w:trHeight w:val="680"/>
        </w:trPr>
        <w:tc>
          <w:tcPr>
            <w:tcW w:w="417" w:type="pct"/>
            <w:shd w:val="clear" w:color="auto" w:fill="auto"/>
            <w:vAlign w:val="center"/>
          </w:tcPr>
          <w:p w:rsidR="00E521FF" w:rsidRDefault="00B603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E521FF" w:rsidRDefault="00B603E1" w:rsidP="009159E7">
            <w:pPr>
              <w:numPr>
                <w:ilvl w:val="0"/>
                <w:numId w:val="1"/>
              </w:numPr>
              <w:snapToGrid w:val="0"/>
              <w:spacing w:beforeLines="50" w:afterLines="50"/>
              <w:ind w:left="363" w:hanging="363"/>
              <w:jc w:val="left"/>
              <w:rPr>
                <w:rFonts w:asci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培养学生坚定的社会主义理想信念、强烈的家国情怀和责任担当意识，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4"/>
              </w:rPr>
              <w:t>帮助学生树立正确的世界观、人生观和价值观</w:t>
            </w:r>
          </w:p>
        </w:tc>
      </w:tr>
      <w:tr w:rsidR="00E521FF">
        <w:trPr>
          <w:trHeight w:val="680"/>
        </w:trPr>
        <w:tc>
          <w:tcPr>
            <w:tcW w:w="417" w:type="pct"/>
            <w:shd w:val="clear" w:color="auto" w:fill="auto"/>
            <w:vAlign w:val="center"/>
          </w:tcPr>
          <w:p w:rsidR="00E521FF" w:rsidRDefault="00B603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2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E521FF" w:rsidRDefault="00B603E1">
            <w:pPr>
              <w:numPr>
                <w:ilvl w:val="0"/>
                <w:numId w:val="1"/>
              </w:numPr>
              <w:spacing w:line="360" w:lineRule="auto"/>
              <w:ind w:left="363" w:hanging="363"/>
              <w:jc w:val="left"/>
              <w:rPr>
                <w:rFonts w:asci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提升学生沟通表达、逻辑思辨、批判性思考能力</w:t>
            </w:r>
          </w:p>
        </w:tc>
      </w:tr>
      <w:tr w:rsidR="00E521FF">
        <w:trPr>
          <w:trHeight w:val="680"/>
        </w:trPr>
        <w:tc>
          <w:tcPr>
            <w:tcW w:w="417" w:type="pct"/>
            <w:shd w:val="clear" w:color="auto" w:fill="auto"/>
            <w:vAlign w:val="center"/>
          </w:tcPr>
          <w:p w:rsidR="00E521FF" w:rsidRDefault="00B603E1" w:rsidP="009159E7">
            <w:pPr>
              <w:snapToGrid w:val="0"/>
              <w:spacing w:beforeLines="50" w:afterLines="50"/>
              <w:jc w:val="center"/>
              <w:rPr>
                <w:rFonts w:asci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4"/>
              </w:rPr>
              <w:t>3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E521FF" w:rsidRDefault="00B603E1" w:rsidP="0034511C">
            <w:pPr>
              <w:numPr>
                <w:ilvl w:val="0"/>
                <w:numId w:val="1"/>
              </w:numPr>
              <w:snapToGrid w:val="0"/>
              <w:spacing w:beforeLines="50" w:afterLines="50"/>
              <w:ind w:left="363" w:hanging="363"/>
              <w:jc w:val="left"/>
              <w:rPr>
                <w:sz w:val="28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4"/>
              </w:rPr>
              <w:t>培养学生理解、继承和弘扬中国传统文化与经典文献的能力，增强学生的文化自觉和文化自信</w:t>
            </w:r>
          </w:p>
        </w:tc>
      </w:tr>
      <w:tr w:rsidR="00E521FF">
        <w:trPr>
          <w:trHeight w:val="680"/>
        </w:trPr>
        <w:tc>
          <w:tcPr>
            <w:tcW w:w="417" w:type="pct"/>
            <w:shd w:val="clear" w:color="auto" w:fill="auto"/>
            <w:vAlign w:val="center"/>
          </w:tcPr>
          <w:p w:rsidR="00E521FF" w:rsidRDefault="00B603E1" w:rsidP="009159E7">
            <w:pPr>
              <w:snapToGrid w:val="0"/>
              <w:spacing w:beforeLines="50" w:afterLines="50"/>
              <w:jc w:val="center"/>
              <w:rPr>
                <w:rFonts w:asci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4"/>
              </w:rPr>
              <w:t>4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E521FF" w:rsidRDefault="00B603E1" w:rsidP="0034511C">
            <w:pPr>
              <w:numPr>
                <w:ilvl w:val="0"/>
                <w:numId w:val="1"/>
              </w:numPr>
              <w:snapToGrid w:val="0"/>
              <w:spacing w:beforeLines="50" w:afterLines="50"/>
              <w:ind w:left="363" w:hanging="363"/>
              <w:jc w:val="left"/>
              <w:rPr>
                <w:rFonts w:asci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4"/>
              </w:rPr>
              <w:t>培养学生对世界各国各区域历史、文化和思想的理解与把握能力，提高跨领域、跨文化的交流能力和理解力，拓展全球视野</w:t>
            </w:r>
          </w:p>
        </w:tc>
      </w:tr>
      <w:tr w:rsidR="00E521FF">
        <w:trPr>
          <w:trHeight w:val="680"/>
        </w:trPr>
        <w:tc>
          <w:tcPr>
            <w:tcW w:w="417" w:type="pct"/>
            <w:shd w:val="clear" w:color="auto" w:fill="auto"/>
            <w:vAlign w:val="center"/>
          </w:tcPr>
          <w:p w:rsidR="00E521FF" w:rsidRDefault="00B603E1" w:rsidP="009159E7">
            <w:pPr>
              <w:snapToGrid w:val="0"/>
              <w:spacing w:beforeLines="50" w:afterLines="50"/>
              <w:jc w:val="center"/>
              <w:rPr>
                <w:rFonts w:asci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4"/>
              </w:rPr>
              <w:t>5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E521FF" w:rsidRDefault="00B603E1" w:rsidP="0034511C">
            <w:pPr>
              <w:numPr>
                <w:ilvl w:val="0"/>
                <w:numId w:val="1"/>
              </w:numPr>
              <w:snapToGrid w:val="0"/>
              <w:spacing w:beforeLines="50" w:afterLines="50"/>
              <w:ind w:left="363" w:hanging="363"/>
              <w:jc w:val="left"/>
              <w:rPr>
                <w:sz w:val="28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4"/>
              </w:rPr>
              <w:t>培养学生在全球视野下理解当代</w:t>
            </w:r>
            <w:r w:rsidRPr="00C20781">
              <w:rPr>
                <w:rFonts w:ascii="仿宋_GB2312" w:eastAsia="仿宋_GB2312" w:cs="仿宋_GB2312" w:hint="eastAsia"/>
                <w:kern w:val="0"/>
                <w:sz w:val="28"/>
                <w:szCs w:val="24"/>
              </w:rPr>
              <w:t>社会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4"/>
              </w:rPr>
              <w:t>政治经济文化各类现象</w:t>
            </w:r>
            <w:r>
              <w:rPr>
                <w:rFonts w:ascii="仿宋_GB2312" w:eastAsia="仿宋_GB2312" w:hint="eastAsia"/>
                <w:sz w:val="28"/>
                <w:szCs w:val="24"/>
              </w:rPr>
              <w:t>，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4"/>
              </w:rPr>
              <w:t>提高学生分析、解决社会现实问题的能力与水平，深刻理解当代中国的生动实践</w:t>
            </w:r>
          </w:p>
        </w:tc>
      </w:tr>
      <w:tr w:rsidR="00E521FF">
        <w:trPr>
          <w:trHeight w:val="680"/>
        </w:trPr>
        <w:tc>
          <w:tcPr>
            <w:tcW w:w="417" w:type="pct"/>
            <w:shd w:val="clear" w:color="auto" w:fill="auto"/>
            <w:vAlign w:val="center"/>
          </w:tcPr>
          <w:p w:rsidR="00E521FF" w:rsidRDefault="00B603E1" w:rsidP="009159E7">
            <w:pPr>
              <w:snapToGrid w:val="0"/>
              <w:spacing w:beforeLines="50" w:afterLines="50"/>
              <w:jc w:val="center"/>
              <w:rPr>
                <w:rFonts w:asci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4"/>
              </w:rPr>
              <w:t>6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E521FF" w:rsidRDefault="00B603E1" w:rsidP="0034511C">
            <w:pPr>
              <w:numPr>
                <w:ilvl w:val="0"/>
                <w:numId w:val="1"/>
              </w:numPr>
              <w:snapToGrid w:val="0"/>
              <w:spacing w:beforeLines="50" w:afterLines="50"/>
              <w:ind w:left="363" w:hanging="363"/>
              <w:jc w:val="left"/>
              <w:rPr>
                <w:sz w:val="28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4"/>
              </w:rPr>
              <w:t>培养学生的科学思维和创新意识，提高学生的逻辑推理、科学计算和科学研究能力</w:t>
            </w:r>
          </w:p>
        </w:tc>
      </w:tr>
      <w:tr w:rsidR="00E521FF">
        <w:trPr>
          <w:trHeight w:val="680"/>
        </w:trPr>
        <w:tc>
          <w:tcPr>
            <w:tcW w:w="417" w:type="pct"/>
            <w:shd w:val="clear" w:color="auto" w:fill="auto"/>
            <w:vAlign w:val="center"/>
          </w:tcPr>
          <w:p w:rsidR="00E521FF" w:rsidRDefault="00B603E1" w:rsidP="009159E7">
            <w:pPr>
              <w:snapToGrid w:val="0"/>
              <w:spacing w:beforeLines="50" w:afterLines="50"/>
              <w:jc w:val="center"/>
              <w:rPr>
                <w:rFonts w:asci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4"/>
              </w:rPr>
              <w:t>7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E521FF" w:rsidRDefault="00B603E1" w:rsidP="0034511C">
            <w:pPr>
              <w:numPr>
                <w:ilvl w:val="0"/>
                <w:numId w:val="1"/>
              </w:numPr>
              <w:snapToGrid w:val="0"/>
              <w:spacing w:beforeLines="50" w:afterLines="50"/>
              <w:ind w:left="363" w:hanging="363"/>
              <w:jc w:val="lef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4"/>
              </w:rPr>
              <w:t>培养学生对于文学与艺术的理解与审美能力，提升学生的精神境界</w:t>
            </w:r>
          </w:p>
        </w:tc>
      </w:tr>
      <w:tr w:rsidR="00E521FF">
        <w:trPr>
          <w:trHeight w:val="680"/>
        </w:trPr>
        <w:tc>
          <w:tcPr>
            <w:tcW w:w="417" w:type="pct"/>
            <w:shd w:val="clear" w:color="auto" w:fill="auto"/>
            <w:vAlign w:val="center"/>
          </w:tcPr>
          <w:p w:rsidR="00E521FF" w:rsidRDefault="00B603E1" w:rsidP="009159E7">
            <w:pPr>
              <w:snapToGrid w:val="0"/>
              <w:spacing w:beforeLines="50" w:afterLines="50"/>
              <w:jc w:val="center"/>
              <w:rPr>
                <w:rFonts w:asci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4"/>
              </w:rPr>
              <w:t>8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E521FF" w:rsidRDefault="00B603E1" w:rsidP="0034511C">
            <w:pPr>
              <w:numPr>
                <w:ilvl w:val="0"/>
                <w:numId w:val="1"/>
              </w:numPr>
              <w:snapToGrid w:val="0"/>
              <w:spacing w:beforeLines="50" w:afterLines="50"/>
              <w:jc w:val="left"/>
              <w:rPr>
                <w:rFonts w:asci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4"/>
              </w:rPr>
              <w:t>培养学生理解生命及其人与自然的关系，了解生命科学的发展及其对人类社会的影响，树立人与自然、社会和谐共处的理念</w:t>
            </w:r>
          </w:p>
        </w:tc>
      </w:tr>
      <w:tr w:rsidR="00E521FF">
        <w:trPr>
          <w:trHeight w:val="680"/>
        </w:trPr>
        <w:tc>
          <w:tcPr>
            <w:tcW w:w="417" w:type="pct"/>
            <w:shd w:val="clear" w:color="auto" w:fill="auto"/>
            <w:vAlign w:val="center"/>
          </w:tcPr>
          <w:p w:rsidR="00E521FF" w:rsidRDefault="00B603E1" w:rsidP="009159E7">
            <w:pPr>
              <w:snapToGrid w:val="0"/>
              <w:spacing w:beforeLines="50" w:afterLines="50"/>
              <w:jc w:val="center"/>
              <w:rPr>
                <w:rFonts w:asci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4"/>
              </w:rPr>
              <w:t>9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E521FF" w:rsidRDefault="00B603E1" w:rsidP="0034511C">
            <w:pPr>
              <w:numPr>
                <w:ilvl w:val="0"/>
                <w:numId w:val="1"/>
              </w:numPr>
              <w:snapToGrid w:val="0"/>
              <w:spacing w:beforeLines="50" w:afterLines="50"/>
              <w:ind w:left="363" w:hanging="363"/>
              <w:jc w:val="left"/>
              <w:rPr>
                <w:sz w:val="28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4"/>
              </w:rPr>
              <w:t>提升学生博文雅赏素养，提高学生社会交往、社会调查、科学与艺术的实践能力，增强理论与实践的融通力</w:t>
            </w:r>
          </w:p>
        </w:tc>
      </w:tr>
    </w:tbl>
    <w:p w:rsidR="00E521FF" w:rsidRDefault="00E521FF">
      <w:pPr>
        <w:rPr>
          <w:rFonts w:ascii="黑体" w:eastAsia="黑体" w:hAnsi="黑体"/>
          <w:b/>
          <w:sz w:val="30"/>
          <w:szCs w:val="30"/>
        </w:rPr>
      </w:pPr>
    </w:p>
    <w:p w:rsidR="00E521FF" w:rsidRDefault="00E521FF">
      <w:pPr>
        <w:rPr>
          <w:rFonts w:ascii="黑体" w:eastAsia="黑体" w:hAnsi="黑体"/>
          <w:b/>
          <w:sz w:val="30"/>
          <w:szCs w:val="30"/>
        </w:rPr>
      </w:pPr>
    </w:p>
    <w:p w:rsidR="00E521FF" w:rsidRDefault="00E521FF">
      <w:pPr>
        <w:rPr>
          <w:rFonts w:ascii="黑体" w:eastAsia="黑体" w:hAnsi="黑体"/>
          <w:b/>
          <w:sz w:val="30"/>
          <w:szCs w:val="30"/>
        </w:rPr>
      </w:pPr>
    </w:p>
    <w:p w:rsidR="00E521FF" w:rsidRDefault="00B603E1">
      <w:pPr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lastRenderedPageBreak/>
        <w:t>三、课程总结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521FF">
        <w:trPr>
          <w:trHeight w:val="465"/>
        </w:trPr>
        <w:tc>
          <w:tcPr>
            <w:tcW w:w="5000" w:type="pct"/>
            <w:vAlign w:val="center"/>
          </w:tcPr>
          <w:p w:rsidR="00E521FF" w:rsidRDefault="00B603E1">
            <w:pPr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1.</w:t>
            </w:r>
            <w:r>
              <w:rPr>
                <w:rFonts w:ascii="仿宋_GB2312" w:eastAsia="仿宋_GB2312" w:hint="eastAsia"/>
                <w:b/>
                <w:sz w:val="28"/>
                <w:szCs w:val="30"/>
              </w:rPr>
              <w:t>课程总体开课情况</w:t>
            </w:r>
          </w:p>
          <w:p w:rsidR="00E521FF" w:rsidRDefault="00B603E1">
            <w:pPr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0"/>
              </w:rPr>
              <w:t>梳理该课程</w:t>
            </w:r>
            <w:r>
              <w:rPr>
                <w:rFonts w:ascii="仿宋_GB2312" w:eastAsia="仿宋_GB2312"/>
                <w:sz w:val="28"/>
                <w:szCs w:val="30"/>
              </w:rPr>
              <w:t>近三年</w:t>
            </w:r>
            <w:r>
              <w:rPr>
                <w:rFonts w:ascii="仿宋_GB2312" w:eastAsia="仿宋_GB2312" w:hint="eastAsia"/>
                <w:sz w:val="28"/>
                <w:szCs w:val="30"/>
              </w:rPr>
              <w:t>所有</w:t>
            </w:r>
            <w:r>
              <w:rPr>
                <w:rFonts w:ascii="仿宋_GB2312" w:eastAsia="仿宋_GB2312"/>
                <w:sz w:val="28"/>
                <w:szCs w:val="30"/>
              </w:rPr>
              <w:t>教学班的</w:t>
            </w:r>
            <w:r>
              <w:rPr>
                <w:rFonts w:ascii="仿宋_GB2312" w:eastAsia="仿宋_GB2312" w:hint="eastAsia"/>
                <w:sz w:val="28"/>
                <w:szCs w:val="30"/>
              </w:rPr>
              <w:t>开课情况、选课人数、评价情况等。</w:t>
            </w:r>
          </w:p>
          <w:p w:rsidR="00E521FF" w:rsidRDefault="00B603E1">
            <w:pPr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/>
                <w:b/>
                <w:sz w:val="28"/>
                <w:szCs w:val="30"/>
              </w:rPr>
              <w:t>2.</w:t>
            </w:r>
            <w:r>
              <w:rPr>
                <w:rFonts w:ascii="仿宋_GB2312" w:eastAsia="仿宋_GB2312" w:hint="eastAsia"/>
                <w:b/>
                <w:sz w:val="28"/>
                <w:szCs w:val="30"/>
              </w:rPr>
              <w:t>课程反思</w:t>
            </w:r>
          </w:p>
          <w:p w:rsidR="00E521FF" w:rsidRDefault="00B603E1">
            <w:pPr>
              <w:ind w:firstLineChars="200" w:firstLine="562"/>
              <w:rPr>
                <w:rFonts w:ascii="仿宋_GB2312" w:eastAsia="仿宋_GB2312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0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28"/>
                <w:szCs w:val="30"/>
              </w:rPr>
              <w:t>1</w:t>
            </w:r>
            <w:r>
              <w:rPr>
                <w:rFonts w:ascii="仿宋_GB2312" w:eastAsia="仿宋_GB2312" w:hint="eastAsia"/>
                <w:b/>
                <w:bCs/>
                <w:sz w:val="28"/>
                <w:szCs w:val="30"/>
              </w:rPr>
              <w:t>）教学设计</w:t>
            </w:r>
          </w:p>
          <w:p w:rsidR="00E521FF" w:rsidRDefault="00B603E1">
            <w:pPr>
              <w:ind w:firstLineChars="200" w:firstLine="560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说明本课程的教学设计，包括教学方法</w:t>
            </w:r>
            <w:r>
              <w:rPr>
                <w:rFonts w:ascii="仿宋_GB2312" w:eastAsia="仿宋_GB2312"/>
                <w:sz w:val="28"/>
                <w:szCs w:val="30"/>
              </w:rPr>
              <w:t>、过程</w:t>
            </w:r>
            <w:r>
              <w:rPr>
                <w:rFonts w:ascii="仿宋_GB2312" w:eastAsia="仿宋_GB2312" w:hint="eastAsia"/>
                <w:sz w:val="28"/>
                <w:szCs w:val="30"/>
              </w:rPr>
              <w:t>管理等（如线上线下混合式教学、过程性评价、</w:t>
            </w:r>
            <w:r>
              <w:rPr>
                <w:rFonts w:ascii="仿宋_GB2312" w:eastAsia="仿宋_GB2312"/>
                <w:sz w:val="28"/>
                <w:szCs w:val="30"/>
              </w:rPr>
              <w:t>写作能力训练</w:t>
            </w:r>
            <w:r>
              <w:rPr>
                <w:rFonts w:ascii="仿宋_GB2312" w:eastAsia="仿宋_GB2312" w:hint="eastAsia"/>
                <w:sz w:val="28"/>
                <w:szCs w:val="30"/>
              </w:rPr>
              <w:t>等）。</w:t>
            </w:r>
          </w:p>
          <w:p w:rsidR="00E521FF" w:rsidRDefault="00B603E1">
            <w:pPr>
              <w:ind w:firstLineChars="200" w:firstLine="562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（</w:t>
            </w:r>
            <w:r>
              <w:rPr>
                <w:rFonts w:ascii="仿宋_GB2312" w:eastAsia="仿宋_GB2312" w:hint="eastAsia"/>
                <w:b/>
                <w:sz w:val="28"/>
                <w:szCs w:val="30"/>
              </w:rPr>
              <w:t>2</w:t>
            </w:r>
            <w:r>
              <w:rPr>
                <w:rFonts w:ascii="仿宋_GB2312" w:eastAsia="仿宋_GB2312" w:hint="eastAsia"/>
                <w:b/>
                <w:sz w:val="28"/>
                <w:szCs w:val="30"/>
              </w:rPr>
              <w:t>）教学效果</w:t>
            </w:r>
          </w:p>
          <w:p w:rsidR="00E521FF" w:rsidRDefault="00B603E1">
            <w:pPr>
              <w:ind w:firstLineChars="200" w:firstLine="560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结合该课程</w:t>
            </w:r>
            <w:r>
              <w:rPr>
                <w:rFonts w:ascii="仿宋_GB2312" w:eastAsia="仿宋_GB2312"/>
                <w:sz w:val="28"/>
                <w:szCs w:val="30"/>
              </w:rPr>
              <w:t>近三年</w:t>
            </w:r>
            <w:r>
              <w:rPr>
                <w:rFonts w:ascii="仿宋_GB2312" w:eastAsia="仿宋_GB2312" w:hint="eastAsia"/>
                <w:sz w:val="28"/>
                <w:szCs w:val="30"/>
              </w:rPr>
              <w:t>所有</w:t>
            </w:r>
            <w:r>
              <w:rPr>
                <w:rFonts w:ascii="仿宋_GB2312" w:eastAsia="仿宋_GB2312"/>
                <w:sz w:val="28"/>
                <w:szCs w:val="30"/>
              </w:rPr>
              <w:t>教学班的</w:t>
            </w:r>
            <w:r>
              <w:rPr>
                <w:rFonts w:ascii="仿宋_GB2312" w:eastAsia="仿宋_GB2312" w:hint="eastAsia"/>
                <w:sz w:val="28"/>
                <w:szCs w:val="30"/>
              </w:rPr>
              <w:t>教学情况、评价情况等</w:t>
            </w:r>
            <w:r>
              <w:rPr>
                <w:rFonts w:ascii="仿宋_GB2312" w:eastAsia="仿宋_GB2312"/>
                <w:sz w:val="28"/>
                <w:szCs w:val="30"/>
              </w:rPr>
              <w:t>，</w:t>
            </w:r>
            <w:r>
              <w:rPr>
                <w:rFonts w:ascii="仿宋_GB2312" w:eastAsia="仿宋_GB2312" w:hint="eastAsia"/>
                <w:sz w:val="28"/>
                <w:szCs w:val="30"/>
              </w:rPr>
              <w:t>全面</w:t>
            </w:r>
            <w:r>
              <w:rPr>
                <w:rFonts w:ascii="仿宋_GB2312" w:eastAsia="仿宋_GB2312"/>
                <w:sz w:val="28"/>
                <w:szCs w:val="30"/>
              </w:rPr>
              <w:t>总结教学</w:t>
            </w:r>
            <w:r>
              <w:rPr>
                <w:rFonts w:ascii="仿宋_GB2312" w:eastAsia="仿宋_GB2312" w:hint="eastAsia"/>
                <w:sz w:val="28"/>
                <w:szCs w:val="30"/>
              </w:rPr>
              <w:t>效果</w:t>
            </w:r>
            <w:r>
              <w:rPr>
                <w:rFonts w:ascii="仿宋_GB2312" w:eastAsia="仿宋_GB2312"/>
                <w:sz w:val="28"/>
                <w:szCs w:val="30"/>
              </w:rPr>
              <w:t>。</w:t>
            </w:r>
          </w:p>
          <w:p w:rsidR="00E521FF" w:rsidRDefault="00B603E1">
            <w:pPr>
              <w:ind w:firstLineChars="200" w:firstLine="562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（</w:t>
            </w:r>
            <w:r>
              <w:rPr>
                <w:rFonts w:ascii="仿宋_GB2312" w:eastAsia="仿宋_GB2312" w:hint="eastAsia"/>
                <w:b/>
                <w:sz w:val="28"/>
                <w:szCs w:val="30"/>
              </w:rPr>
              <w:t>3</w:t>
            </w:r>
            <w:r>
              <w:rPr>
                <w:rFonts w:ascii="仿宋_GB2312" w:eastAsia="仿宋_GB2312" w:hint="eastAsia"/>
                <w:b/>
                <w:sz w:val="28"/>
                <w:szCs w:val="30"/>
              </w:rPr>
              <w:t>）课程特色、亮点与成果</w:t>
            </w:r>
          </w:p>
          <w:p w:rsidR="00E521FF" w:rsidRDefault="00B603E1">
            <w:pPr>
              <w:ind w:firstLineChars="200" w:firstLine="560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说明本课程的特色和亮点，梳理课程成果（如教材、</w:t>
            </w:r>
            <w:r>
              <w:rPr>
                <w:rFonts w:ascii="仿宋_GB2312" w:eastAsia="仿宋_GB2312" w:hint="eastAsia"/>
                <w:sz w:val="28"/>
                <w:szCs w:val="30"/>
              </w:rPr>
              <w:t>MOOC</w:t>
            </w:r>
            <w:r>
              <w:rPr>
                <w:rFonts w:ascii="仿宋_GB2312" w:eastAsia="仿宋_GB2312" w:hint="eastAsia"/>
                <w:sz w:val="28"/>
                <w:szCs w:val="30"/>
              </w:rPr>
              <w:t>、相关教学论文）等。</w:t>
            </w:r>
          </w:p>
          <w:p w:rsidR="00E521FF" w:rsidRDefault="00B603E1">
            <w:pPr>
              <w:ind w:firstLineChars="200" w:firstLine="562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（</w:t>
            </w:r>
            <w:r>
              <w:rPr>
                <w:rFonts w:ascii="仿宋_GB2312" w:eastAsia="仿宋_GB2312" w:hint="eastAsia"/>
                <w:b/>
                <w:sz w:val="28"/>
                <w:szCs w:val="30"/>
              </w:rPr>
              <w:t>4</w:t>
            </w:r>
            <w:r>
              <w:rPr>
                <w:rFonts w:ascii="仿宋_GB2312" w:eastAsia="仿宋_GB2312" w:hint="eastAsia"/>
                <w:b/>
                <w:sz w:val="28"/>
                <w:szCs w:val="30"/>
              </w:rPr>
              <w:t>）存在的问题和不足</w:t>
            </w:r>
          </w:p>
          <w:p w:rsidR="00E521FF" w:rsidRDefault="00B603E1">
            <w:pPr>
              <w:ind w:firstLineChars="200" w:firstLine="560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以</w:t>
            </w:r>
            <w:r>
              <w:rPr>
                <w:rFonts w:ascii="仿宋_GB2312" w:eastAsia="仿宋_GB2312"/>
                <w:sz w:val="28"/>
                <w:szCs w:val="30"/>
              </w:rPr>
              <w:t>学生成长为中心，反思</w:t>
            </w:r>
            <w:r>
              <w:rPr>
                <w:rFonts w:ascii="仿宋_GB2312" w:eastAsia="仿宋_GB2312" w:hint="eastAsia"/>
                <w:sz w:val="28"/>
                <w:szCs w:val="30"/>
              </w:rPr>
              <w:t>课程</w:t>
            </w:r>
            <w:r>
              <w:rPr>
                <w:rFonts w:ascii="仿宋_GB2312" w:eastAsia="仿宋_GB2312"/>
                <w:sz w:val="28"/>
                <w:szCs w:val="30"/>
              </w:rPr>
              <w:t>运行过程中存在的问题和可改进的地方</w:t>
            </w:r>
            <w:r>
              <w:rPr>
                <w:rFonts w:ascii="仿宋_GB2312" w:eastAsia="仿宋_GB2312" w:hint="eastAsia"/>
                <w:sz w:val="28"/>
                <w:szCs w:val="30"/>
              </w:rPr>
              <w:t>。</w:t>
            </w:r>
          </w:p>
          <w:p w:rsidR="00E521FF" w:rsidRDefault="00B603E1">
            <w:pPr>
              <w:rPr>
                <w:rFonts w:ascii="黑体" w:eastAsia="黑体"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3.</w:t>
            </w:r>
            <w:r>
              <w:rPr>
                <w:rFonts w:ascii="仿宋_GB2312" w:eastAsia="仿宋_GB2312" w:hint="eastAsia"/>
                <w:b/>
                <w:sz w:val="28"/>
                <w:szCs w:val="30"/>
              </w:rPr>
              <w:t>课程后续建设计划</w:t>
            </w:r>
          </w:p>
          <w:p w:rsidR="00E521FF" w:rsidRDefault="00B603E1">
            <w:pPr>
              <w:ind w:firstLineChars="200" w:firstLine="560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未来计划如何更好地结合全人教育，加强立德树人，强化课程内涵，提升课程质量。建议重点推进以下方向：</w:t>
            </w:r>
          </w:p>
          <w:p w:rsidR="00E521FF" w:rsidRPr="0034511C" w:rsidRDefault="00B603E1">
            <w:pPr>
              <w:pStyle w:val="aa"/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4511C">
              <w:rPr>
                <w:rFonts w:ascii="仿宋_GB2312" w:eastAsia="仿宋_GB2312" w:hint="eastAsia"/>
                <w:sz w:val="28"/>
                <w:szCs w:val="30"/>
              </w:rPr>
              <w:t>（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1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）将课程思政元素有机融入课程设计，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在潜移默化中坚定学生理想信念、厚植爱国主义情怀、加强品德修养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，进一步发挥通识课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lastRenderedPageBreak/>
              <w:t>程的全人教育功能，促进学生的全面发展。</w:t>
            </w:r>
          </w:p>
          <w:p w:rsidR="00E521FF" w:rsidRPr="0034511C" w:rsidRDefault="00B603E1">
            <w:pPr>
              <w:pStyle w:val="aa"/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4511C">
              <w:rPr>
                <w:rFonts w:ascii="仿宋_GB2312" w:eastAsia="仿宋_GB2312" w:hint="eastAsia"/>
                <w:sz w:val="28"/>
                <w:szCs w:val="30"/>
              </w:rPr>
              <w:t>（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2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）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加强过程性评价。通过开展随堂测试、阶段性测试、组织讨论环节等深度实施过程性评价，通过制定预习要求、布置课后作业和小论文、建立定期答疑制度等提升学生学习效果。</w:t>
            </w:r>
          </w:p>
          <w:p w:rsidR="00E521FF" w:rsidRPr="0034511C" w:rsidRDefault="00B603E1">
            <w:pPr>
              <w:pStyle w:val="aa"/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4511C">
              <w:rPr>
                <w:rFonts w:ascii="仿宋_GB2312" w:eastAsia="仿宋_GB2312" w:hint="eastAsia"/>
                <w:sz w:val="28"/>
                <w:szCs w:val="30"/>
              </w:rPr>
              <w:t>（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3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）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加强线上线下深度融合。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创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新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教学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方式，推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进线上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线下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混合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教学改革，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线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下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教学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以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小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班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化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研讨为主。</w:t>
            </w:r>
          </w:p>
          <w:p w:rsidR="00E521FF" w:rsidRPr="0034511C" w:rsidRDefault="00B603E1">
            <w:pPr>
              <w:pStyle w:val="aa"/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4511C">
              <w:rPr>
                <w:rFonts w:ascii="仿宋_GB2312" w:eastAsia="仿宋_GB2312" w:hint="eastAsia"/>
                <w:sz w:val="28"/>
                <w:szCs w:val="30"/>
              </w:rPr>
              <w:t>（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4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）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在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中华传统、世界文明、当代社会、文艺审美等类别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中加强学生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写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作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能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力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训练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与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考核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；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在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科技创新、生命探索、博雅技艺类别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中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加强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学生批判性思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考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能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力</w:t>
            </w:r>
            <w:r w:rsidRPr="0034511C">
              <w:rPr>
                <w:rFonts w:ascii="仿宋_GB2312" w:eastAsia="仿宋_GB2312" w:hint="eastAsia"/>
                <w:sz w:val="28"/>
                <w:szCs w:val="30"/>
              </w:rPr>
              <w:t>的</w:t>
            </w:r>
            <w:r w:rsidRPr="0034511C">
              <w:rPr>
                <w:rFonts w:ascii="仿宋_GB2312" w:eastAsia="仿宋_GB2312"/>
                <w:sz w:val="28"/>
                <w:szCs w:val="30"/>
              </w:rPr>
              <w:t>训练与考核。</w:t>
            </w:r>
          </w:p>
          <w:p w:rsidR="00E521FF" w:rsidRDefault="00E521FF">
            <w:pPr>
              <w:pStyle w:val="aa"/>
              <w:ind w:firstLine="560"/>
              <w:rPr>
                <w:rFonts w:ascii="仿宋_GB2312" w:eastAsia="仿宋_GB2312"/>
                <w:sz w:val="28"/>
                <w:szCs w:val="30"/>
              </w:rPr>
            </w:pPr>
          </w:p>
          <w:p w:rsidR="00E521FF" w:rsidRDefault="00E521F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</w:tbl>
    <w:p w:rsidR="00E521FF" w:rsidRDefault="00E521FF">
      <w:pPr>
        <w:rPr>
          <w:rFonts w:ascii="黑体" w:eastAsia="黑体" w:hAnsi="黑体" w:cs="黑体"/>
          <w:bCs/>
          <w:sz w:val="30"/>
          <w:szCs w:val="30"/>
        </w:rPr>
      </w:pPr>
    </w:p>
    <w:p w:rsidR="00E521FF" w:rsidRDefault="00B603E1">
      <w:pPr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四、支撑教学目标的典型案例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521FF">
        <w:trPr>
          <w:trHeight w:val="2461"/>
        </w:trPr>
        <w:tc>
          <w:tcPr>
            <w:tcW w:w="5000" w:type="pct"/>
            <w:shd w:val="clear" w:color="auto" w:fill="auto"/>
          </w:tcPr>
          <w:p w:rsidR="00E521FF" w:rsidRDefault="00B603E1">
            <w:pPr>
              <w:ind w:firstLineChars="200" w:firstLine="560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精选若干个典型教学案例</w:t>
            </w:r>
            <w:r>
              <w:rPr>
                <w:rFonts w:ascii="仿宋_GB2312" w:eastAsia="仿宋_GB2312"/>
                <w:sz w:val="28"/>
                <w:szCs w:val="30"/>
              </w:rPr>
              <w:t>，</w:t>
            </w:r>
            <w:r>
              <w:rPr>
                <w:rFonts w:ascii="仿宋_GB2312" w:eastAsia="仿宋_GB2312" w:hint="eastAsia"/>
                <w:sz w:val="28"/>
                <w:szCs w:val="30"/>
              </w:rPr>
              <w:t>作为佐证，</w:t>
            </w:r>
            <w:r>
              <w:rPr>
                <w:rFonts w:ascii="仿宋_GB2312" w:eastAsia="仿宋_GB2312"/>
                <w:sz w:val="28"/>
                <w:szCs w:val="30"/>
              </w:rPr>
              <w:t>说明支撑</w:t>
            </w:r>
            <w:r>
              <w:rPr>
                <w:rFonts w:ascii="仿宋_GB2312" w:eastAsia="仿宋_GB2312" w:hint="eastAsia"/>
                <w:sz w:val="28"/>
                <w:szCs w:val="30"/>
              </w:rPr>
              <w:t>了课程</w:t>
            </w:r>
            <w:r>
              <w:rPr>
                <w:rFonts w:ascii="仿宋_GB2312" w:eastAsia="仿宋_GB2312"/>
                <w:sz w:val="28"/>
                <w:szCs w:val="30"/>
              </w:rPr>
              <w:t>的</w:t>
            </w:r>
            <w:r>
              <w:rPr>
                <w:rFonts w:ascii="仿宋_GB2312" w:eastAsia="仿宋_GB2312" w:hint="eastAsia"/>
                <w:sz w:val="28"/>
                <w:szCs w:val="30"/>
              </w:rPr>
              <w:t>哪个或哪几个</w:t>
            </w:r>
            <w:r>
              <w:rPr>
                <w:rFonts w:ascii="仿宋_GB2312" w:eastAsia="仿宋_GB2312"/>
                <w:sz w:val="28"/>
                <w:szCs w:val="30"/>
              </w:rPr>
              <w:t>教学目标</w:t>
            </w:r>
            <w:r>
              <w:rPr>
                <w:rFonts w:ascii="仿宋_GB2312" w:eastAsia="仿宋_GB2312" w:hint="eastAsia"/>
                <w:sz w:val="28"/>
                <w:szCs w:val="30"/>
              </w:rPr>
              <w:t>以及</w:t>
            </w:r>
            <w:r>
              <w:rPr>
                <w:rFonts w:ascii="仿宋_GB2312" w:eastAsia="仿宋_GB2312"/>
                <w:sz w:val="28"/>
                <w:szCs w:val="30"/>
              </w:rPr>
              <w:t>如何支撑的</w:t>
            </w:r>
            <w:r>
              <w:rPr>
                <w:rFonts w:ascii="仿宋_GB2312" w:eastAsia="仿宋_GB2312" w:hint="eastAsia"/>
                <w:sz w:val="28"/>
                <w:szCs w:val="30"/>
              </w:rPr>
              <w:t>。</w:t>
            </w:r>
            <w:r>
              <w:rPr>
                <w:rFonts w:ascii="仿宋_GB2312" w:eastAsia="仿宋_GB2312"/>
                <w:b/>
                <w:bCs/>
                <w:sz w:val="28"/>
                <w:szCs w:val="30"/>
              </w:rPr>
              <w:t>每个教学目标</w:t>
            </w:r>
            <w:r>
              <w:rPr>
                <w:rFonts w:ascii="仿宋_GB2312" w:eastAsia="仿宋_GB2312" w:hint="eastAsia"/>
                <w:b/>
                <w:bCs/>
                <w:sz w:val="28"/>
                <w:szCs w:val="30"/>
              </w:rPr>
              <w:t>均需</w:t>
            </w:r>
            <w:r>
              <w:rPr>
                <w:rFonts w:ascii="仿宋_GB2312" w:eastAsia="仿宋_GB2312"/>
                <w:b/>
                <w:bCs/>
                <w:sz w:val="28"/>
                <w:szCs w:val="30"/>
              </w:rPr>
              <w:t>有</w:t>
            </w:r>
            <w:r>
              <w:rPr>
                <w:rFonts w:ascii="仿宋_GB2312" w:eastAsia="仿宋_GB2312" w:hint="eastAsia"/>
                <w:b/>
                <w:bCs/>
                <w:sz w:val="28"/>
                <w:szCs w:val="30"/>
              </w:rPr>
              <w:t>案例</w:t>
            </w:r>
            <w:r>
              <w:rPr>
                <w:rFonts w:ascii="仿宋_GB2312" w:eastAsia="仿宋_GB2312"/>
                <w:b/>
                <w:bCs/>
                <w:sz w:val="28"/>
                <w:szCs w:val="30"/>
              </w:rPr>
              <w:t>支撑</w:t>
            </w:r>
            <w:r>
              <w:rPr>
                <w:rFonts w:ascii="仿宋_GB2312" w:eastAsia="仿宋_GB2312" w:hint="eastAsia"/>
                <w:b/>
                <w:bCs/>
                <w:sz w:val="28"/>
                <w:szCs w:val="30"/>
              </w:rPr>
              <w:t>。</w:t>
            </w:r>
          </w:p>
          <w:p w:rsidR="00E521FF" w:rsidRDefault="00B603E1">
            <w:pPr>
              <w:ind w:firstLineChars="200" w:firstLine="560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每个典型案例应包括教学知识点、对应的教学目标、教学设计、教学实施流程和相关考核要求等内容。</w:t>
            </w:r>
          </w:p>
          <w:p w:rsidR="00E521FF" w:rsidRDefault="00B603E1">
            <w:pPr>
              <w:ind w:firstLineChars="200" w:firstLine="560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建议至少选择两个案例，一个偏重教师育人角度，一个偏重学生收获角度，每个案例</w:t>
            </w:r>
            <w:r>
              <w:rPr>
                <w:rFonts w:ascii="仿宋_GB2312" w:eastAsia="仿宋_GB2312" w:hint="eastAsia"/>
                <w:sz w:val="28"/>
                <w:szCs w:val="30"/>
                <w:highlight w:val="yellow"/>
              </w:rPr>
              <w:t>500</w:t>
            </w:r>
            <w:r>
              <w:rPr>
                <w:rFonts w:ascii="仿宋_GB2312" w:eastAsia="仿宋_GB2312" w:hint="eastAsia"/>
                <w:sz w:val="28"/>
                <w:szCs w:val="30"/>
                <w:highlight w:val="yellow"/>
              </w:rPr>
              <w:t>字</w:t>
            </w:r>
            <w:r>
              <w:rPr>
                <w:rFonts w:ascii="仿宋_GB2312" w:eastAsia="仿宋_GB2312" w:hint="eastAsia"/>
                <w:sz w:val="28"/>
                <w:szCs w:val="30"/>
              </w:rPr>
              <w:t>左右。</w:t>
            </w:r>
          </w:p>
          <w:p w:rsidR="00E521FF" w:rsidRDefault="00E521F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</w:tbl>
    <w:p w:rsidR="00E521FF" w:rsidRDefault="00E521FF">
      <w:pPr>
        <w:pStyle w:val="aa"/>
        <w:adjustRightInd w:val="0"/>
        <w:snapToGrid w:val="0"/>
        <w:spacing w:line="340" w:lineRule="atLeast"/>
        <w:ind w:firstLineChars="0" w:firstLine="0"/>
        <w:rPr>
          <w:rFonts w:ascii="仿宋_GB2312" w:eastAsia="仿宋_GB2312" w:hAnsi="宋体"/>
          <w:b/>
          <w:bCs/>
          <w:sz w:val="30"/>
          <w:szCs w:val="30"/>
        </w:rPr>
      </w:pPr>
    </w:p>
    <w:p w:rsidR="00E521FF" w:rsidRDefault="00E521FF">
      <w:pPr>
        <w:pStyle w:val="aa"/>
        <w:adjustRightInd w:val="0"/>
        <w:snapToGrid w:val="0"/>
        <w:spacing w:line="340" w:lineRule="atLeast"/>
        <w:ind w:firstLineChars="0" w:firstLine="0"/>
        <w:rPr>
          <w:rFonts w:ascii="仿宋_GB2312" w:eastAsia="仿宋_GB2312" w:hAnsi="宋体"/>
          <w:b/>
          <w:bCs/>
          <w:sz w:val="30"/>
          <w:szCs w:val="30"/>
        </w:rPr>
      </w:pPr>
    </w:p>
    <w:p w:rsidR="00E521FF" w:rsidRDefault="00E521FF">
      <w:pPr>
        <w:pStyle w:val="aa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30"/>
          <w:szCs w:val="30"/>
        </w:rPr>
      </w:pPr>
    </w:p>
    <w:p w:rsidR="00E521FF" w:rsidRDefault="00E521FF">
      <w:pPr>
        <w:pStyle w:val="aa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30"/>
          <w:szCs w:val="30"/>
        </w:rPr>
      </w:pPr>
    </w:p>
    <w:p w:rsidR="00E521FF" w:rsidRDefault="00B603E1" w:rsidP="00C20781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五</w:t>
      </w:r>
      <w:r>
        <w:rPr>
          <w:rFonts w:ascii="黑体" w:eastAsia="黑体" w:hAnsi="黑体" w:cs="黑体"/>
          <w:sz w:val="30"/>
          <w:szCs w:val="30"/>
        </w:rPr>
        <w:t>、</w:t>
      </w:r>
      <w:r>
        <w:rPr>
          <w:rFonts w:ascii="黑体" w:eastAsia="黑体" w:hAnsi="黑体" w:cs="黑体" w:hint="eastAsia"/>
          <w:sz w:val="30"/>
          <w:szCs w:val="30"/>
        </w:rPr>
        <w:t>课程负责人诚信承诺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521FF">
        <w:trPr>
          <w:trHeight w:val="2461"/>
        </w:trPr>
        <w:tc>
          <w:tcPr>
            <w:tcW w:w="5000" w:type="pct"/>
            <w:shd w:val="clear" w:color="auto" w:fill="auto"/>
          </w:tcPr>
          <w:p w:rsidR="00E521FF" w:rsidRDefault="00B603E1" w:rsidP="009159E7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本人已认真填写并检查以上材料，保证内容真实有效。</w:t>
            </w:r>
          </w:p>
          <w:p w:rsidR="00E521FF" w:rsidRDefault="00E521FF" w:rsidP="0034511C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521FF" w:rsidRDefault="00E521FF" w:rsidP="0034511C">
            <w:pPr>
              <w:adjustRightInd w:val="0"/>
              <w:snapToGrid w:val="0"/>
              <w:spacing w:beforeLines="200" w:afterLines="100" w:line="400" w:lineRule="atLeast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521FF" w:rsidRDefault="00B603E1">
            <w:pPr>
              <w:adjustRightInd w:val="0"/>
              <w:snapToGrid w:val="0"/>
              <w:spacing w:line="400" w:lineRule="atLeast"/>
              <w:ind w:rightChars="659" w:right="1384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课程负责人（签字）：</w:t>
            </w:r>
          </w:p>
          <w:p w:rsidR="00E521FF" w:rsidRDefault="00B603E1">
            <w:pPr>
              <w:wordWrap w:val="0"/>
              <w:adjustRightInd w:val="0"/>
              <w:snapToGrid w:val="0"/>
              <w:spacing w:line="400" w:lineRule="atLeast"/>
              <w:ind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</w:t>
            </w:r>
          </w:p>
          <w:p w:rsidR="00E521FF" w:rsidRDefault="00E521FF">
            <w:pPr>
              <w:adjustRightInd w:val="0"/>
              <w:snapToGrid w:val="0"/>
              <w:spacing w:line="400" w:lineRule="atLeast"/>
              <w:ind w:rightChars="659" w:right="1384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</w:tbl>
    <w:p w:rsidR="00E521FF" w:rsidRDefault="00E521FF">
      <w:pPr>
        <w:spacing w:line="480" w:lineRule="auto"/>
        <w:ind w:rightChars="-330" w:right="-693"/>
        <w:rPr>
          <w:rFonts w:ascii="黑体" w:eastAsia="黑体" w:hAnsi="黑体" w:cs="黑体"/>
          <w:sz w:val="30"/>
          <w:szCs w:val="30"/>
        </w:rPr>
      </w:pPr>
    </w:p>
    <w:p w:rsidR="00E521FF" w:rsidRDefault="00B603E1">
      <w:pPr>
        <w:spacing w:line="480" w:lineRule="auto"/>
        <w:ind w:rightChars="-330" w:right="-693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六、</w:t>
      </w:r>
      <w:r>
        <w:rPr>
          <w:rFonts w:ascii="黑体" w:eastAsia="黑体" w:hAnsi="黑体" w:cs="黑体"/>
          <w:sz w:val="30"/>
          <w:szCs w:val="30"/>
        </w:rPr>
        <w:t>学院</w:t>
      </w:r>
      <w:r>
        <w:rPr>
          <w:rFonts w:ascii="黑体" w:eastAsia="黑体" w:hAnsi="黑体" w:cs="黑体" w:hint="eastAsia"/>
          <w:sz w:val="30"/>
          <w:szCs w:val="30"/>
        </w:rPr>
        <w:t>（系）意见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521FF">
        <w:trPr>
          <w:trHeight w:val="3189"/>
          <w:jc w:val="center"/>
        </w:trPr>
        <w:tc>
          <w:tcPr>
            <w:tcW w:w="5000" w:type="pct"/>
          </w:tcPr>
          <w:p w:rsidR="00E521FF" w:rsidRDefault="00E521FF">
            <w:pPr>
              <w:rPr>
                <w:rFonts w:ascii="仿宋_GB2312" w:eastAsia="仿宋_GB2312" w:hAnsi="宋体"/>
                <w:sz w:val="24"/>
              </w:rPr>
            </w:pPr>
          </w:p>
          <w:p w:rsidR="00E521FF" w:rsidRDefault="00E521FF">
            <w:pPr>
              <w:rPr>
                <w:rFonts w:ascii="仿宋_GB2312" w:eastAsia="仿宋_GB2312" w:hAnsi="宋体"/>
                <w:sz w:val="24"/>
              </w:rPr>
            </w:pPr>
          </w:p>
          <w:p w:rsidR="00E521FF" w:rsidRDefault="00E521FF">
            <w:pPr>
              <w:rPr>
                <w:rFonts w:ascii="仿宋_GB2312" w:eastAsia="仿宋_GB2312" w:hAnsi="宋体"/>
                <w:sz w:val="24"/>
              </w:rPr>
            </w:pPr>
          </w:p>
          <w:p w:rsidR="00E521FF" w:rsidRDefault="00E521FF">
            <w:pPr>
              <w:rPr>
                <w:rFonts w:ascii="仿宋_GB2312" w:eastAsia="仿宋_GB2312" w:hAnsi="宋体"/>
                <w:sz w:val="24"/>
              </w:rPr>
            </w:pPr>
          </w:p>
          <w:p w:rsidR="00E521FF" w:rsidRDefault="00E521FF">
            <w:pPr>
              <w:rPr>
                <w:rFonts w:ascii="仿宋_GB2312" w:eastAsia="仿宋_GB2312" w:hAnsi="宋体"/>
                <w:sz w:val="24"/>
              </w:rPr>
            </w:pPr>
          </w:p>
          <w:p w:rsidR="00E521FF" w:rsidRDefault="00E521FF">
            <w:pPr>
              <w:rPr>
                <w:rFonts w:ascii="仿宋_GB2312" w:eastAsia="仿宋_GB2312" w:hAnsi="宋体"/>
                <w:sz w:val="24"/>
              </w:rPr>
            </w:pPr>
          </w:p>
          <w:p w:rsidR="00E521FF" w:rsidRDefault="00E521FF">
            <w:pPr>
              <w:rPr>
                <w:rFonts w:ascii="仿宋_GB2312" w:eastAsia="仿宋_GB2312" w:hAnsi="宋体"/>
                <w:sz w:val="24"/>
              </w:rPr>
            </w:pPr>
          </w:p>
          <w:p w:rsidR="00E521FF" w:rsidRDefault="00E521FF">
            <w:pPr>
              <w:tabs>
                <w:tab w:val="left" w:pos="6569"/>
                <w:tab w:val="left" w:pos="6749"/>
              </w:tabs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E521FF" w:rsidRDefault="00E521FF">
            <w:pPr>
              <w:tabs>
                <w:tab w:val="left" w:pos="6569"/>
                <w:tab w:val="left" w:pos="6749"/>
              </w:tabs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E521FF" w:rsidRDefault="00E521FF">
            <w:pPr>
              <w:tabs>
                <w:tab w:val="left" w:pos="6569"/>
                <w:tab w:val="left" w:pos="6749"/>
              </w:tabs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E521FF" w:rsidRDefault="00E521FF">
            <w:pPr>
              <w:tabs>
                <w:tab w:val="left" w:pos="6569"/>
                <w:tab w:val="left" w:pos="6749"/>
              </w:tabs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E521FF" w:rsidRDefault="00E521FF">
            <w:pPr>
              <w:tabs>
                <w:tab w:val="left" w:pos="6569"/>
                <w:tab w:val="left" w:pos="6749"/>
              </w:tabs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E521FF" w:rsidRDefault="00E521FF">
            <w:pPr>
              <w:tabs>
                <w:tab w:val="left" w:pos="6569"/>
                <w:tab w:val="left" w:pos="6749"/>
              </w:tabs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E521FF" w:rsidRDefault="00B603E1">
            <w:pPr>
              <w:tabs>
                <w:tab w:val="left" w:pos="6569"/>
                <w:tab w:val="left" w:pos="6749"/>
              </w:tabs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主管院长（系主任）（签字、盖章）：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</w:p>
          <w:p w:rsidR="00E521FF" w:rsidRDefault="00E521FF">
            <w:pPr>
              <w:tabs>
                <w:tab w:val="left" w:pos="6569"/>
                <w:tab w:val="left" w:pos="6749"/>
              </w:tabs>
              <w:jc w:val="right"/>
              <w:rPr>
                <w:rFonts w:ascii="仿宋_GB2312" w:eastAsia="仿宋_GB2312" w:hAnsi="宋体"/>
                <w:sz w:val="24"/>
              </w:rPr>
            </w:pPr>
          </w:p>
          <w:p w:rsidR="00E521FF" w:rsidRDefault="00B603E1">
            <w:pPr>
              <w:tabs>
                <w:tab w:val="left" w:pos="6569"/>
                <w:tab w:val="left" w:pos="6749"/>
              </w:tabs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E521FF" w:rsidRDefault="00E521FF">
            <w:pPr>
              <w:tabs>
                <w:tab w:val="left" w:pos="6569"/>
                <w:tab w:val="left" w:pos="6749"/>
              </w:tabs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521FF" w:rsidRDefault="00E521FF">
      <w:pPr>
        <w:ind w:right="120"/>
        <w:rPr>
          <w:rFonts w:ascii="黑体" w:eastAsia="黑体"/>
          <w:b/>
          <w:sz w:val="24"/>
        </w:rPr>
      </w:pPr>
    </w:p>
    <w:p w:rsidR="00E521FF" w:rsidRDefault="00E521FF">
      <w:pPr>
        <w:autoSpaceDE w:val="0"/>
        <w:autoSpaceDN w:val="0"/>
        <w:adjustRightInd w:val="0"/>
        <w:jc w:val="left"/>
        <w:rPr>
          <w:rFonts w:ascii="仿宋_GB2312" w:eastAsia="仿宋_GB2312"/>
          <w:sz w:val="30"/>
          <w:szCs w:val="30"/>
        </w:rPr>
      </w:pPr>
    </w:p>
    <w:sectPr w:rsidR="00E521FF" w:rsidSect="00E5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3E1" w:rsidRDefault="00B603E1" w:rsidP="00E521FF">
      <w:r>
        <w:separator/>
      </w:r>
    </w:p>
  </w:endnote>
  <w:endnote w:type="continuationSeparator" w:id="1">
    <w:p w:rsidR="00B603E1" w:rsidRDefault="00B603E1" w:rsidP="00E52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wiss"/>
    <w:pitch w:val="default"/>
    <w:sig w:usb0="A00002BF" w:usb1="38CF7CFA" w:usb2="00082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FF" w:rsidRDefault="00E521FF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 w:rsidR="00B603E1">
      <w:rPr>
        <w:rStyle w:val="a8"/>
      </w:rPr>
      <w:instrText xml:space="preserve">PAGE  </w:instrText>
    </w:r>
    <w:r>
      <w:fldChar w:fldCharType="end"/>
    </w:r>
  </w:p>
  <w:p w:rsidR="00E521FF" w:rsidRDefault="00E521F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FF" w:rsidRDefault="00E521F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3E1" w:rsidRDefault="00B603E1" w:rsidP="00E521FF">
      <w:r>
        <w:separator/>
      </w:r>
    </w:p>
  </w:footnote>
  <w:footnote w:type="continuationSeparator" w:id="1">
    <w:p w:rsidR="00B603E1" w:rsidRDefault="00B603E1" w:rsidP="00E52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FF" w:rsidRDefault="00E521F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87630"/>
    <w:multiLevelType w:val="multilevel"/>
    <w:tmpl w:val="67E87630"/>
    <w:lvl w:ilvl="0">
      <w:start w:val="2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仿宋_GB2312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L7050">
    <w15:presenceInfo w15:providerId="None" w15:userId="TL7050"/>
  </w15:person>
  <w15:person w15:author="羊羊">
    <w15:presenceInfo w15:providerId="WPS Office" w15:userId="36347823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ED9"/>
    <w:rsid w:val="0001016D"/>
    <w:rsid w:val="00027827"/>
    <w:rsid w:val="00036B63"/>
    <w:rsid w:val="00043AB3"/>
    <w:rsid w:val="00084800"/>
    <w:rsid w:val="00087679"/>
    <w:rsid w:val="000A3F60"/>
    <w:rsid w:val="000F1938"/>
    <w:rsid w:val="00111F55"/>
    <w:rsid w:val="0013136B"/>
    <w:rsid w:val="00137CE8"/>
    <w:rsid w:val="001439D2"/>
    <w:rsid w:val="00146847"/>
    <w:rsid w:val="001701E4"/>
    <w:rsid w:val="00180568"/>
    <w:rsid w:val="00182986"/>
    <w:rsid w:val="00185E62"/>
    <w:rsid w:val="00195575"/>
    <w:rsid w:val="001955F0"/>
    <w:rsid w:val="001A5895"/>
    <w:rsid w:val="001A6B2D"/>
    <w:rsid w:val="001D2274"/>
    <w:rsid w:val="001E20CA"/>
    <w:rsid w:val="001F5B1C"/>
    <w:rsid w:val="00243C96"/>
    <w:rsid w:val="00246D10"/>
    <w:rsid w:val="002502D4"/>
    <w:rsid w:val="002558EE"/>
    <w:rsid w:val="002632D3"/>
    <w:rsid w:val="002A2FDD"/>
    <w:rsid w:val="002B7AE3"/>
    <w:rsid w:val="002C3FCD"/>
    <w:rsid w:val="002C709E"/>
    <w:rsid w:val="002D2454"/>
    <w:rsid w:val="00305A35"/>
    <w:rsid w:val="003136AD"/>
    <w:rsid w:val="00313E25"/>
    <w:rsid w:val="00342B28"/>
    <w:rsid w:val="0034511C"/>
    <w:rsid w:val="00354678"/>
    <w:rsid w:val="00373615"/>
    <w:rsid w:val="003A07A9"/>
    <w:rsid w:val="003A093D"/>
    <w:rsid w:val="003A5EC4"/>
    <w:rsid w:val="003B00B9"/>
    <w:rsid w:val="003C7E2F"/>
    <w:rsid w:val="003C7EA8"/>
    <w:rsid w:val="00406F68"/>
    <w:rsid w:val="00411565"/>
    <w:rsid w:val="00420A47"/>
    <w:rsid w:val="00420EAD"/>
    <w:rsid w:val="00431A47"/>
    <w:rsid w:val="00435B56"/>
    <w:rsid w:val="004361CE"/>
    <w:rsid w:val="00467E42"/>
    <w:rsid w:val="00481847"/>
    <w:rsid w:val="004912D7"/>
    <w:rsid w:val="00494389"/>
    <w:rsid w:val="00497AD7"/>
    <w:rsid w:val="004B34BA"/>
    <w:rsid w:val="004C3F16"/>
    <w:rsid w:val="004D3351"/>
    <w:rsid w:val="00500AC3"/>
    <w:rsid w:val="005139CB"/>
    <w:rsid w:val="00514C53"/>
    <w:rsid w:val="005328EF"/>
    <w:rsid w:val="00545975"/>
    <w:rsid w:val="00550424"/>
    <w:rsid w:val="005527AB"/>
    <w:rsid w:val="00571DCF"/>
    <w:rsid w:val="00573915"/>
    <w:rsid w:val="00574FF0"/>
    <w:rsid w:val="00591BFF"/>
    <w:rsid w:val="00591D4C"/>
    <w:rsid w:val="005A56B7"/>
    <w:rsid w:val="005F16E0"/>
    <w:rsid w:val="006031FA"/>
    <w:rsid w:val="0060321C"/>
    <w:rsid w:val="006121BD"/>
    <w:rsid w:val="00613B2C"/>
    <w:rsid w:val="00620063"/>
    <w:rsid w:val="006215DE"/>
    <w:rsid w:val="00646CF6"/>
    <w:rsid w:val="006511B2"/>
    <w:rsid w:val="00652153"/>
    <w:rsid w:val="00653B31"/>
    <w:rsid w:val="00662A1C"/>
    <w:rsid w:val="00665EE3"/>
    <w:rsid w:val="00681F06"/>
    <w:rsid w:val="006825FC"/>
    <w:rsid w:val="006A3FAB"/>
    <w:rsid w:val="006A45AB"/>
    <w:rsid w:val="006B73CF"/>
    <w:rsid w:val="006C57D5"/>
    <w:rsid w:val="00702944"/>
    <w:rsid w:val="007172BC"/>
    <w:rsid w:val="0074644D"/>
    <w:rsid w:val="007477F2"/>
    <w:rsid w:val="00757655"/>
    <w:rsid w:val="007602D1"/>
    <w:rsid w:val="00795B67"/>
    <w:rsid w:val="007977C2"/>
    <w:rsid w:val="007E2435"/>
    <w:rsid w:val="00802124"/>
    <w:rsid w:val="00805CC6"/>
    <w:rsid w:val="008208A5"/>
    <w:rsid w:val="00820EED"/>
    <w:rsid w:val="00821320"/>
    <w:rsid w:val="0082515B"/>
    <w:rsid w:val="008328BE"/>
    <w:rsid w:val="00832E14"/>
    <w:rsid w:val="00844080"/>
    <w:rsid w:val="0085385E"/>
    <w:rsid w:val="0086052B"/>
    <w:rsid w:val="00860FCE"/>
    <w:rsid w:val="00863F49"/>
    <w:rsid w:val="00885097"/>
    <w:rsid w:val="008E0A11"/>
    <w:rsid w:val="008E11B2"/>
    <w:rsid w:val="008E4BF7"/>
    <w:rsid w:val="008E7FCF"/>
    <w:rsid w:val="008F698F"/>
    <w:rsid w:val="0090267E"/>
    <w:rsid w:val="009046E6"/>
    <w:rsid w:val="00913266"/>
    <w:rsid w:val="009159E7"/>
    <w:rsid w:val="0092281F"/>
    <w:rsid w:val="009345A2"/>
    <w:rsid w:val="00950698"/>
    <w:rsid w:val="0095157F"/>
    <w:rsid w:val="00957BE4"/>
    <w:rsid w:val="00961144"/>
    <w:rsid w:val="00982F01"/>
    <w:rsid w:val="009864DE"/>
    <w:rsid w:val="00997F2B"/>
    <w:rsid w:val="009A5168"/>
    <w:rsid w:val="009C462B"/>
    <w:rsid w:val="009F0989"/>
    <w:rsid w:val="009F1ED9"/>
    <w:rsid w:val="009F3250"/>
    <w:rsid w:val="009F326B"/>
    <w:rsid w:val="009F4EFA"/>
    <w:rsid w:val="00A0530B"/>
    <w:rsid w:val="00A11A83"/>
    <w:rsid w:val="00A22EA1"/>
    <w:rsid w:val="00A37B42"/>
    <w:rsid w:val="00A400DA"/>
    <w:rsid w:val="00A45305"/>
    <w:rsid w:val="00A51C5D"/>
    <w:rsid w:val="00A87F66"/>
    <w:rsid w:val="00A97721"/>
    <w:rsid w:val="00AA5773"/>
    <w:rsid w:val="00AC3A20"/>
    <w:rsid w:val="00AC604C"/>
    <w:rsid w:val="00AE35CE"/>
    <w:rsid w:val="00AF5502"/>
    <w:rsid w:val="00B1183B"/>
    <w:rsid w:val="00B175CF"/>
    <w:rsid w:val="00B21FA0"/>
    <w:rsid w:val="00B244F6"/>
    <w:rsid w:val="00B33E92"/>
    <w:rsid w:val="00B3405B"/>
    <w:rsid w:val="00B478E3"/>
    <w:rsid w:val="00B603E1"/>
    <w:rsid w:val="00B676C8"/>
    <w:rsid w:val="00B72DAA"/>
    <w:rsid w:val="00B766A9"/>
    <w:rsid w:val="00B773AD"/>
    <w:rsid w:val="00B833F2"/>
    <w:rsid w:val="00B96EA0"/>
    <w:rsid w:val="00B97728"/>
    <w:rsid w:val="00BB52C3"/>
    <w:rsid w:val="00BD4A7D"/>
    <w:rsid w:val="00C11185"/>
    <w:rsid w:val="00C11A8A"/>
    <w:rsid w:val="00C20781"/>
    <w:rsid w:val="00C20AF0"/>
    <w:rsid w:val="00C26D1A"/>
    <w:rsid w:val="00C4256D"/>
    <w:rsid w:val="00C460D9"/>
    <w:rsid w:val="00C47A9E"/>
    <w:rsid w:val="00C614A6"/>
    <w:rsid w:val="00C676EE"/>
    <w:rsid w:val="00C80EE7"/>
    <w:rsid w:val="00CA7F12"/>
    <w:rsid w:val="00CB1998"/>
    <w:rsid w:val="00CB22D0"/>
    <w:rsid w:val="00CC446D"/>
    <w:rsid w:val="00CD03F9"/>
    <w:rsid w:val="00CD6E50"/>
    <w:rsid w:val="00CE4703"/>
    <w:rsid w:val="00CE6ED2"/>
    <w:rsid w:val="00D01998"/>
    <w:rsid w:val="00D03910"/>
    <w:rsid w:val="00D101CB"/>
    <w:rsid w:val="00D61CAD"/>
    <w:rsid w:val="00D66E85"/>
    <w:rsid w:val="00D76D36"/>
    <w:rsid w:val="00DB1E73"/>
    <w:rsid w:val="00DB4F95"/>
    <w:rsid w:val="00DD0223"/>
    <w:rsid w:val="00DD1644"/>
    <w:rsid w:val="00DD7A88"/>
    <w:rsid w:val="00DF3730"/>
    <w:rsid w:val="00E0136B"/>
    <w:rsid w:val="00E13C3A"/>
    <w:rsid w:val="00E179D7"/>
    <w:rsid w:val="00E20366"/>
    <w:rsid w:val="00E33577"/>
    <w:rsid w:val="00E42C3D"/>
    <w:rsid w:val="00E50B39"/>
    <w:rsid w:val="00E50CD3"/>
    <w:rsid w:val="00E521FF"/>
    <w:rsid w:val="00E65A02"/>
    <w:rsid w:val="00E8720B"/>
    <w:rsid w:val="00EB2388"/>
    <w:rsid w:val="00EC248C"/>
    <w:rsid w:val="00EE5F9A"/>
    <w:rsid w:val="00EF48D9"/>
    <w:rsid w:val="00EF7DC7"/>
    <w:rsid w:val="00F239A3"/>
    <w:rsid w:val="00F279C2"/>
    <w:rsid w:val="00F320FC"/>
    <w:rsid w:val="00F51BFD"/>
    <w:rsid w:val="00F57BD5"/>
    <w:rsid w:val="00F7677A"/>
    <w:rsid w:val="00F77BDA"/>
    <w:rsid w:val="00F93C1B"/>
    <w:rsid w:val="00F94A2B"/>
    <w:rsid w:val="00FC074B"/>
    <w:rsid w:val="00FC200B"/>
    <w:rsid w:val="00FC72A8"/>
    <w:rsid w:val="00FD07CB"/>
    <w:rsid w:val="00FD159F"/>
    <w:rsid w:val="00FE5A79"/>
    <w:rsid w:val="01810B8A"/>
    <w:rsid w:val="050E3488"/>
    <w:rsid w:val="054B0816"/>
    <w:rsid w:val="07E54E72"/>
    <w:rsid w:val="0F9B3A89"/>
    <w:rsid w:val="11E467F8"/>
    <w:rsid w:val="187F1B7B"/>
    <w:rsid w:val="18E14099"/>
    <w:rsid w:val="196775A9"/>
    <w:rsid w:val="1C8E7125"/>
    <w:rsid w:val="1E6462A5"/>
    <w:rsid w:val="1EBE06F7"/>
    <w:rsid w:val="1F413A2C"/>
    <w:rsid w:val="20F23CC6"/>
    <w:rsid w:val="226B187D"/>
    <w:rsid w:val="250512FE"/>
    <w:rsid w:val="25BE6F58"/>
    <w:rsid w:val="26644CF7"/>
    <w:rsid w:val="26BA1550"/>
    <w:rsid w:val="27CE0E7B"/>
    <w:rsid w:val="2BD414DF"/>
    <w:rsid w:val="2C5D4703"/>
    <w:rsid w:val="2EAD1ADA"/>
    <w:rsid w:val="31881418"/>
    <w:rsid w:val="31F15C0A"/>
    <w:rsid w:val="32D24011"/>
    <w:rsid w:val="37BF2EBB"/>
    <w:rsid w:val="38493BC9"/>
    <w:rsid w:val="38C15CDA"/>
    <w:rsid w:val="397C172B"/>
    <w:rsid w:val="3BC1779F"/>
    <w:rsid w:val="3CA47BF8"/>
    <w:rsid w:val="45361893"/>
    <w:rsid w:val="4A235391"/>
    <w:rsid w:val="4A885ACC"/>
    <w:rsid w:val="4C1306C2"/>
    <w:rsid w:val="4C144C05"/>
    <w:rsid w:val="4E0E07AB"/>
    <w:rsid w:val="51ED3115"/>
    <w:rsid w:val="53BB2C3C"/>
    <w:rsid w:val="559C658A"/>
    <w:rsid w:val="56505312"/>
    <w:rsid w:val="59A77D72"/>
    <w:rsid w:val="5C19043D"/>
    <w:rsid w:val="5FF4261C"/>
    <w:rsid w:val="60081C26"/>
    <w:rsid w:val="611C5643"/>
    <w:rsid w:val="62C52B95"/>
    <w:rsid w:val="640A054C"/>
    <w:rsid w:val="65401ADE"/>
    <w:rsid w:val="6A1F78CD"/>
    <w:rsid w:val="6D1E1601"/>
    <w:rsid w:val="6D413503"/>
    <w:rsid w:val="6D926A04"/>
    <w:rsid w:val="6E6E348B"/>
    <w:rsid w:val="6F0809C1"/>
    <w:rsid w:val="70B779B7"/>
    <w:rsid w:val="72077EF2"/>
    <w:rsid w:val="74FA738E"/>
    <w:rsid w:val="78DF6AF6"/>
    <w:rsid w:val="795C5228"/>
    <w:rsid w:val="79793AAC"/>
    <w:rsid w:val="7DEC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521F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521FF"/>
    <w:rPr>
      <w:sz w:val="18"/>
      <w:szCs w:val="18"/>
    </w:rPr>
  </w:style>
  <w:style w:type="paragraph" w:styleId="a5">
    <w:name w:val="footer"/>
    <w:basedOn w:val="a"/>
    <w:link w:val="Char1"/>
    <w:unhideWhenUsed/>
    <w:rsid w:val="00E52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E52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E52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  <w:rsid w:val="00E521FF"/>
  </w:style>
  <w:style w:type="character" w:styleId="a9">
    <w:name w:val="Hyperlink"/>
    <w:basedOn w:val="a0"/>
    <w:uiPriority w:val="99"/>
    <w:unhideWhenUsed/>
    <w:qFormat/>
    <w:rsid w:val="00E521F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521FF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521FF"/>
  </w:style>
  <w:style w:type="character" w:customStyle="1" w:styleId="Char2">
    <w:name w:val="页眉 Char"/>
    <w:basedOn w:val="a0"/>
    <w:link w:val="a6"/>
    <w:uiPriority w:val="99"/>
    <w:qFormat/>
    <w:rsid w:val="00E521F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521F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521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</Words>
  <Characters>1476</Characters>
  <Application>Microsoft Office Word</Application>
  <DocSecurity>0</DocSecurity>
  <Lines>12</Lines>
  <Paragraphs>3</Paragraphs>
  <ScaleCrop>false</ScaleCrop>
  <Company>HQJT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Fish</cp:lastModifiedBy>
  <cp:revision>3</cp:revision>
  <cp:lastPrinted>2021-04-30T02:04:00Z</cp:lastPrinted>
  <dcterms:created xsi:type="dcterms:W3CDTF">2021-04-30T09:20:00Z</dcterms:created>
  <dcterms:modified xsi:type="dcterms:W3CDTF">2021-04-30T09:20:00Z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616320896_btnclosed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CFA6B2F390024B70A22B6D102BC41295</vt:lpwstr>
  </property>
</Properties>
</file>